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66AF" w14:textId="555008DD" w:rsidR="00FA6404" w:rsidRDefault="009351CB" w:rsidP="009351CB">
      <w:pPr>
        <w:pStyle w:val="yiv6546543688msonormal"/>
        <w:jc w:val="center"/>
      </w:pPr>
      <w:r w:rsidRPr="009351CB">
        <w:rPr>
          <w:b/>
          <w:bCs/>
        </w:rPr>
        <w:t>A</w:t>
      </w:r>
      <w:r w:rsidR="00FA6404" w:rsidRPr="009351CB">
        <w:rPr>
          <w:b/>
          <w:bCs/>
        </w:rPr>
        <w:t xml:space="preserve"> quick summary of the House tax package</w:t>
      </w:r>
      <w:r w:rsidRPr="009351CB">
        <w:rPr>
          <w:b/>
          <w:bCs/>
        </w:rPr>
        <w:t xml:space="preserve"> HB163 from our friends at NM Voices</w:t>
      </w:r>
      <w:r w:rsidRPr="009351CB">
        <w:rPr>
          <w:b/>
          <w:bCs/>
        </w:rPr>
        <w:br/>
      </w:r>
      <w:r>
        <w:br/>
        <w:t>W</w:t>
      </w:r>
      <w:r w:rsidR="00FA6404">
        <w:t>e will continue to keep you posted. As expected, this is a big bill with a number of tax cut provisions and a very large fiscal impact. As usually happens with omnibus tax bills, some of these things could still change. </w:t>
      </w:r>
    </w:p>
    <w:p w14:paraId="492B1A12" w14:textId="77777777" w:rsidR="00FA6404" w:rsidRDefault="00FA6404" w:rsidP="00FA6404">
      <w:pPr>
        <w:pStyle w:val="yiv6546543688msonormal"/>
        <w:numPr>
          <w:ilvl w:val="0"/>
          <w:numId w:val="1"/>
        </w:numPr>
      </w:pPr>
      <w:r>
        <w:t xml:space="preserve">Section 1: </w:t>
      </w:r>
      <w:r>
        <w:rPr>
          <w:b/>
          <w:bCs/>
        </w:rPr>
        <w:t>one-time</w:t>
      </w:r>
      <w:r>
        <w:t xml:space="preserve"> tax rebate based on the Low- and Middle-Income Taxpayer Exemption (which is available up to ~$37K single, $55k married; just over half of tax filers would likely receive it @ $300 per household</w:t>
      </w:r>
    </w:p>
    <w:p w14:paraId="1593FDDB" w14:textId="77777777" w:rsidR="00FA6404" w:rsidRDefault="00FA6404" w:rsidP="00FA6404">
      <w:pPr>
        <w:pStyle w:val="yiv6546543688msonormal"/>
        <w:numPr>
          <w:ilvl w:val="0"/>
          <w:numId w:val="1"/>
        </w:numPr>
      </w:pPr>
      <w:r>
        <w:t xml:space="preserve">Section 2: changing a definition in the GRT and compensating tax statutes; this may be a mostly technical fix. </w:t>
      </w:r>
    </w:p>
    <w:p w14:paraId="697E81D0" w14:textId="77777777" w:rsidR="00FA6404" w:rsidRDefault="00FA6404" w:rsidP="00FA6404">
      <w:pPr>
        <w:pStyle w:val="yiv6546543688msonormal"/>
        <w:numPr>
          <w:ilvl w:val="0"/>
          <w:numId w:val="1"/>
        </w:numPr>
      </w:pPr>
      <w:r>
        <w:t xml:space="preserve">Section 3: GRT rate cut from 5.125% to 4.875% (Gov’s proposal; would cost ~$200m/year); </w:t>
      </w:r>
      <w:r>
        <w:rPr>
          <w:b/>
          <w:bCs/>
        </w:rPr>
        <w:t>AND a GRT trigger to reverse the tax cut if revenues fall</w:t>
      </w:r>
    </w:p>
    <w:p w14:paraId="3546FECD" w14:textId="77777777" w:rsidR="00FA6404" w:rsidRDefault="00FA6404" w:rsidP="00FA6404">
      <w:pPr>
        <w:pStyle w:val="yiv6546543688msonormal"/>
        <w:numPr>
          <w:ilvl w:val="0"/>
          <w:numId w:val="1"/>
        </w:numPr>
      </w:pPr>
      <w:r>
        <w:t>Section 4: Compensating tax rate cut from 5.125% to 4.875% (would also go back up if GRT did)</w:t>
      </w:r>
    </w:p>
    <w:p w14:paraId="7FA9CA12" w14:textId="77777777" w:rsidR="00FA6404" w:rsidRDefault="00FA6404" w:rsidP="00FA6404">
      <w:pPr>
        <w:pStyle w:val="yiv6546543688msonormal"/>
        <w:numPr>
          <w:ilvl w:val="0"/>
          <w:numId w:val="1"/>
        </w:numPr>
      </w:pPr>
      <w:r>
        <w:t>Section 5: GRT deduction created for certain professional services (accounting, architecture, engineering, IT, and legal services) sold to manufacturers</w:t>
      </w:r>
    </w:p>
    <w:p w14:paraId="2FBA1F4F" w14:textId="77777777" w:rsidR="00FA6404" w:rsidRDefault="00FA6404" w:rsidP="00FA6404">
      <w:pPr>
        <w:pStyle w:val="yiv6546543688msonormal"/>
        <w:numPr>
          <w:ilvl w:val="0"/>
          <w:numId w:val="1"/>
        </w:numPr>
      </w:pPr>
      <w:r>
        <w:t>Section 6: extends a GRT deduction for food and beverage establishments by a year</w:t>
      </w:r>
    </w:p>
    <w:p w14:paraId="124FDC77" w14:textId="77777777" w:rsidR="00FA6404" w:rsidRDefault="00FA6404" w:rsidP="00FA6404">
      <w:pPr>
        <w:pStyle w:val="yiv6546543688msonormal"/>
        <w:numPr>
          <w:ilvl w:val="0"/>
          <w:numId w:val="1"/>
        </w:numPr>
      </w:pPr>
      <w:r>
        <w:t>Section 7: prevents cities from imposing new GRT increments until July, 2027</w:t>
      </w:r>
    </w:p>
    <w:p w14:paraId="1CC96EA4" w14:textId="77777777" w:rsidR="00FA6404" w:rsidRDefault="00FA6404" w:rsidP="00FA6404">
      <w:pPr>
        <w:pStyle w:val="yiv6546543688msonormal"/>
        <w:numPr>
          <w:ilvl w:val="0"/>
          <w:numId w:val="1"/>
        </w:numPr>
      </w:pPr>
      <w:r>
        <w:t>Section 8: prevents counties from imposing new GRT increments until July, 2027</w:t>
      </w:r>
    </w:p>
    <w:p w14:paraId="76A63FE6" w14:textId="77777777" w:rsidR="00FA6404" w:rsidRDefault="00FA6404" w:rsidP="00FA6404">
      <w:pPr>
        <w:pStyle w:val="yiv6546543688msonormal"/>
        <w:numPr>
          <w:ilvl w:val="0"/>
          <w:numId w:val="1"/>
        </w:numPr>
      </w:pPr>
      <w:r>
        <w:t>Section 9: effective dates of the above</w:t>
      </w:r>
    </w:p>
    <w:p w14:paraId="6B538AB5" w14:textId="55F77BD3" w:rsidR="00FA6404" w:rsidRDefault="00FA6404" w:rsidP="00872F92">
      <w:pPr>
        <w:pStyle w:val="yiv6546543688msonormal"/>
        <w:numPr>
          <w:ilvl w:val="0"/>
          <w:numId w:val="1"/>
        </w:numPr>
      </w:pPr>
      <w:r>
        <w:t>Section 10: creates an emergency</w:t>
      </w:r>
    </w:p>
    <w:p w14:paraId="7EFD4493" w14:textId="77777777" w:rsidR="00FA6404" w:rsidRDefault="00FA6404" w:rsidP="00FA6404">
      <w:pPr>
        <w:pStyle w:val="yiv6546543688msonormal"/>
      </w:pPr>
      <w:r>
        <w:t>A few notes:</w:t>
      </w:r>
    </w:p>
    <w:p w14:paraId="553CC14C" w14:textId="77777777" w:rsidR="00FA6404" w:rsidRDefault="00FA6404" w:rsidP="00FA6404">
      <w:pPr>
        <w:pStyle w:val="yiv6546543688msonormal"/>
        <w:numPr>
          <w:ilvl w:val="0"/>
          <w:numId w:val="2"/>
        </w:numPr>
      </w:pPr>
      <w:r>
        <w:t xml:space="preserve">Section 1, rebate: We are glad to see a rebate in here, and a temporary rebate/cut is a SMART way to provide relief during the </w:t>
      </w:r>
      <w:r>
        <w:rPr>
          <w:i/>
          <w:iCs/>
        </w:rPr>
        <w:t>temporary surplus</w:t>
      </w:r>
      <w:r>
        <w:t xml:space="preserve"> the state is seeing (non-recurring tax cuts that provide relief, but that the state won’t have to pay for every year in the future). However, we’d prefer the rebates provide more relief to families most in need (rather than lower amounts of relief to more people). Please see here for a </w:t>
      </w:r>
      <w:hyperlink r:id="rId5" w:tgtFrame="_blank" w:history="1">
        <w:r>
          <w:rPr>
            <w:rStyle w:val="Hyperlink"/>
          </w:rPr>
          <w:t>SF New Mexico story</w:t>
        </w:r>
      </w:hyperlink>
      <w:r>
        <w:t xml:space="preserve"> on some recent polling we and partners did that shows the really trying situation too many Hispanic residents in the state are still facing. </w:t>
      </w:r>
    </w:p>
    <w:p w14:paraId="16D0713B" w14:textId="77777777" w:rsidR="00FA6404" w:rsidRDefault="00FA6404" w:rsidP="00FA6404">
      <w:pPr>
        <w:pStyle w:val="yiv6546543688msonormal"/>
        <w:numPr>
          <w:ilvl w:val="0"/>
          <w:numId w:val="2"/>
        </w:numPr>
      </w:pPr>
      <w:r>
        <w:t xml:space="preserve">Section 3, GRT cut: while the GRT does need to be lowered, $200 million is a massive amount of recurring revenues to cut without any revenue replacement, and even with a high fiscal impact, this won’t be felt much by many regular people. We’d much rather GRT reform happen within the context of bigger tax reform that includes PIT and CIT as well. However, we are really pleased about the inclusion of the trigger. </w:t>
      </w:r>
    </w:p>
    <w:p w14:paraId="55949822" w14:textId="77777777" w:rsidR="00FA6404" w:rsidRDefault="00FA6404" w:rsidP="00FA6404">
      <w:pPr>
        <w:pStyle w:val="yiv6546543688msonormal"/>
        <w:numPr>
          <w:ilvl w:val="0"/>
          <w:numId w:val="2"/>
        </w:numPr>
      </w:pPr>
      <w:r>
        <w:t>A Social Security tax cut is NOT included, for now. Very happy about that, but the fight is not over, and advocacy will continue to be needed.</w:t>
      </w:r>
    </w:p>
    <w:p w14:paraId="50F1DF56" w14:textId="77777777" w:rsidR="00C17FDA" w:rsidRPr="00C17FDA" w:rsidRDefault="00C17FDA" w:rsidP="00C17FDA">
      <w:pPr>
        <w:jc w:val="center"/>
        <w:rPr>
          <w:rFonts w:ascii="Times New Roman" w:hAnsi="Times New Roman" w:cs="Times New Roman"/>
          <w:sz w:val="28"/>
          <w:szCs w:val="28"/>
        </w:rPr>
      </w:pPr>
    </w:p>
    <w:sectPr w:rsidR="00C17FDA" w:rsidRPr="00C17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0E93"/>
    <w:multiLevelType w:val="multilevel"/>
    <w:tmpl w:val="B11E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1027CC"/>
    <w:multiLevelType w:val="multilevel"/>
    <w:tmpl w:val="D56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BB"/>
    <w:rsid w:val="000B7EF1"/>
    <w:rsid w:val="00344484"/>
    <w:rsid w:val="003B09AB"/>
    <w:rsid w:val="003B449E"/>
    <w:rsid w:val="0046747A"/>
    <w:rsid w:val="005025D4"/>
    <w:rsid w:val="005217A0"/>
    <w:rsid w:val="00597571"/>
    <w:rsid w:val="00667B7E"/>
    <w:rsid w:val="006C46CA"/>
    <w:rsid w:val="006D78AD"/>
    <w:rsid w:val="00764697"/>
    <w:rsid w:val="009351CB"/>
    <w:rsid w:val="00982653"/>
    <w:rsid w:val="00B623BB"/>
    <w:rsid w:val="00B73496"/>
    <w:rsid w:val="00C1303D"/>
    <w:rsid w:val="00C17FDA"/>
    <w:rsid w:val="00E94093"/>
    <w:rsid w:val="00EE2BE7"/>
    <w:rsid w:val="00FA6404"/>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40FA"/>
  <w15:chartTrackingRefBased/>
  <w15:docId w15:val="{F2489F12-ABE5-42DC-ACE8-9133CA7F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46543688msonormal">
    <w:name w:val="yiv6546543688msonormal"/>
    <w:basedOn w:val="Normal"/>
    <w:rsid w:val="00FA64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6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5338">
      <w:bodyDiv w:val="1"/>
      <w:marLeft w:val="0"/>
      <w:marRight w:val="0"/>
      <w:marTop w:val="0"/>
      <w:marBottom w:val="0"/>
      <w:divBdr>
        <w:top w:val="none" w:sz="0" w:space="0" w:color="auto"/>
        <w:left w:val="none" w:sz="0" w:space="0" w:color="auto"/>
        <w:bottom w:val="none" w:sz="0" w:space="0" w:color="auto"/>
        <w:right w:val="none" w:sz="0" w:space="0" w:color="auto"/>
      </w:divBdr>
      <w:divsChild>
        <w:div w:id="987704620">
          <w:marLeft w:val="0"/>
          <w:marRight w:val="0"/>
          <w:marTop w:val="0"/>
          <w:marBottom w:val="0"/>
          <w:divBdr>
            <w:top w:val="none" w:sz="0" w:space="0" w:color="auto"/>
            <w:left w:val="none" w:sz="0" w:space="0" w:color="auto"/>
            <w:bottom w:val="none" w:sz="0" w:space="0" w:color="auto"/>
            <w:right w:val="none" w:sz="0" w:space="0" w:color="auto"/>
          </w:divBdr>
          <w:divsChild>
            <w:div w:id="1143037694">
              <w:marLeft w:val="0"/>
              <w:marRight w:val="0"/>
              <w:marTop w:val="0"/>
              <w:marBottom w:val="0"/>
              <w:divBdr>
                <w:top w:val="none" w:sz="0" w:space="0" w:color="auto"/>
                <w:left w:val="none" w:sz="0" w:space="0" w:color="auto"/>
                <w:bottom w:val="none" w:sz="0" w:space="0" w:color="auto"/>
                <w:right w:val="none" w:sz="0" w:space="0" w:color="auto"/>
              </w:divBdr>
            </w:div>
            <w:div w:id="1559899911">
              <w:marLeft w:val="0"/>
              <w:marRight w:val="0"/>
              <w:marTop w:val="0"/>
              <w:marBottom w:val="0"/>
              <w:divBdr>
                <w:top w:val="none" w:sz="0" w:space="0" w:color="auto"/>
                <w:left w:val="none" w:sz="0" w:space="0" w:color="auto"/>
                <w:bottom w:val="none" w:sz="0" w:space="0" w:color="auto"/>
                <w:right w:val="none" w:sz="0" w:space="0" w:color="auto"/>
              </w:divBdr>
            </w:div>
          </w:divsChild>
        </w:div>
        <w:div w:id="1850440890">
          <w:marLeft w:val="0"/>
          <w:marRight w:val="0"/>
          <w:marTop w:val="0"/>
          <w:marBottom w:val="0"/>
          <w:divBdr>
            <w:top w:val="none" w:sz="0" w:space="0" w:color="auto"/>
            <w:left w:val="none" w:sz="0" w:space="0" w:color="auto"/>
            <w:bottom w:val="none" w:sz="0" w:space="0" w:color="auto"/>
            <w:right w:val="none" w:sz="0" w:space="0" w:color="auto"/>
          </w:divBdr>
          <w:divsChild>
            <w:div w:id="1798373709">
              <w:marLeft w:val="0"/>
              <w:marRight w:val="0"/>
              <w:marTop w:val="0"/>
              <w:marBottom w:val="0"/>
              <w:divBdr>
                <w:top w:val="none" w:sz="0" w:space="0" w:color="auto"/>
                <w:left w:val="none" w:sz="0" w:space="0" w:color="auto"/>
                <w:bottom w:val="none" w:sz="0" w:space="0" w:color="auto"/>
                <w:right w:val="none" w:sz="0" w:space="0" w:color="auto"/>
              </w:divBdr>
              <w:divsChild>
                <w:div w:id="277493300">
                  <w:marLeft w:val="0"/>
                  <w:marRight w:val="0"/>
                  <w:marTop w:val="0"/>
                  <w:marBottom w:val="0"/>
                  <w:divBdr>
                    <w:top w:val="none" w:sz="0" w:space="0" w:color="auto"/>
                    <w:left w:val="none" w:sz="0" w:space="0" w:color="auto"/>
                    <w:bottom w:val="none" w:sz="0" w:space="0" w:color="auto"/>
                    <w:right w:val="none" w:sz="0" w:space="0" w:color="auto"/>
                  </w:divBdr>
                </w:div>
                <w:div w:id="341586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9254745">
                      <w:marLeft w:val="0"/>
                      <w:marRight w:val="0"/>
                      <w:marTop w:val="0"/>
                      <w:marBottom w:val="0"/>
                      <w:divBdr>
                        <w:top w:val="none" w:sz="0" w:space="0" w:color="auto"/>
                        <w:left w:val="none" w:sz="0" w:space="0" w:color="auto"/>
                        <w:bottom w:val="none" w:sz="0" w:space="0" w:color="auto"/>
                        <w:right w:val="none" w:sz="0" w:space="0" w:color="auto"/>
                      </w:divBdr>
                      <w:divsChild>
                        <w:div w:id="56247700">
                          <w:marLeft w:val="0"/>
                          <w:marRight w:val="0"/>
                          <w:marTop w:val="0"/>
                          <w:marBottom w:val="0"/>
                          <w:divBdr>
                            <w:top w:val="none" w:sz="0" w:space="0" w:color="auto"/>
                            <w:left w:val="none" w:sz="0" w:space="0" w:color="auto"/>
                            <w:bottom w:val="none" w:sz="0" w:space="0" w:color="auto"/>
                            <w:right w:val="none" w:sz="0" w:space="0" w:color="auto"/>
                          </w:divBdr>
                        </w:div>
                        <w:div w:id="1320840981">
                          <w:marLeft w:val="0"/>
                          <w:marRight w:val="0"/>
                          <w:marTop w:val="0"/>
                          <w:marBottom w:val="0"/>
                          <w:divBdr>
                            <w:top w:val="none" w:sz="0" w:space="0" w:color="auto"/>
                            <w:left w:val="none" w:sz="0" w:space="0" w:color="auto"/>
                            <w:bottom w:val="none" w:sz="0" w:space="0" w:color="auto"/>
                            <w:right w:val="none" w:sz="0" w:space="0" w:color="auto"/>
                          </w:divBdr>
                        </w:div>
                        <w:div w:id="711810784">
                          <w:marLeft w:val="0"/>
                          <w:marRight w:val="0"/>
                          <w:marTop w:val="0"/>
                          <w:marBottom w:val="0"/>
                          <w:divBdr>
                            <w:top w:val="none" w:sz="0" w:space="0" w:color="auto"/>
                            <w:left w:val="none" w:sz="0" w:space="0" w:color="auto"/>
                            <w:bottom w:val="none" w:sz="0" w:space="0" w:color="auto"/>
                            <w:right w:val="none" w:sz="0" w:space="0" w:color="auto"/>
                          </w:divBdr>
                        </w:div>
                        <w:div w:id="1568803169">
                          <w:marLeft w:val="0"/>
                          <w:marRight w:val="0"/>
                          <w:marTop w:val="0"/>
                          <w:marBottom w:val="0"/>
                          <w:divBdr>
                            <w:top w:val="none" w:sz="0" w:space="0" w:color="auto"/>
                            <w:left w:val="none" w:sz="0" w:space="0" w:color="auto"/>
                            <w:bottom w:val="none" w:sz="0" w:space="0" w:color="auto"/>
                            <w:right w:val="none" w:sz="0" w:space="0" w:color="auto"/>
                          </w:divBdr>
                          <w:divsChild>
                            <w:div w:id="1894341120">
                              <w:marLeft w:val="0"/>
                              <w:marRight w:val="0"/>
                              <w:marTop w:val="0"/>
                              <w:marBottom w:val="0"/>
                              <w:divBdr>
                                <w:top w:val="none" w:sz="0" w:space="0" w:color="auto"/>
                                <w:left w:val="none" w:sz="0" w:space="0" w:color="auto"/>
                                <w:bottom w:val="none" w:sz="0" w:space="0" w:color="auto"/>
                                <w:right w:val="none" w:sz="0" w:space="0" w:color="auto"/>
                              </w:divBdr>
                              <w:divsChild>
                                <w:div w:id="1699624086">
                                  <w:marLeft w:val="0"/>
                                  <w:marRight w:val="0"/>
                                  <w:marTop w:val="0"/>
                                  <w:marBottom w:val="0"/>
                                  <w:divBdr>
                                    <w:top w:val="none" w:sz="0" w:space="0" w:color="auto"/>
                                    <w:left w:val="none" w:sz="0" w:space="0" w:color="auto"/>
                                    <w:bottom w:val="none" w:sz="0" w:space="0" w:color="auto"/>
                                    <w:right w:val="none" w:sz="0" w:space="0" w:color="auto"/>
                                  </w:divBdr>
                                  <w:divsChild>
                                    <w:div w:id="1444348570">
                                      <w:marLeft w:val="0"/>
                                      <w:marRight w:val="0"/>
                                      <w:marTop w:val="0"/>
                                      <w:marBottom w:val="0"/>
                                      <w:divBdr>
                                        <w:top w:val="none" w:sz="0" w:space="0" w:color="auto"/>
                                        <w:left w:val="none" w:sz="0" w:space="0" w:color="auto"/>
                                        <w:bottom w:val="none" w:sz="0" w:space="0" w:color="auto"/>
                                        <w:right w:val="none" w:sz="0" w:space="0" w:color="auto"/>
                                      </w:divBdr>
                                      <w:divsChild>
                                        <w:div w:id="14810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3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tafenewmexican.com/news/local_news/survey-hispanic-families-are-facing-extreme-economic-hardship-in-pandemic/article_dddaf070-7488-11ec-a5f7-abe363a5f2c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4</cp:revision>
  <dcterms:created xsi:type="dcterms:W3CDTF">2022-02-03T19:25:00Z</dcterms:created>
  <dcterms:modified xsi:type="dcterms:W3CDTF">2022-02-06T16:40:00Z</dcterms:modified>
</cp:coreProperties>
</file>