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F0F75" w14:textId="38011388" w:rsidR="00C16DE7" w:rsidRDefault="00814E7D" w:rsidP="00B96B3E">
      <w:pPr>
        <w:rPr>
          <w:b/>
          <w:bCs/>
        </w:rPr>
      </w:pPr>
      <w:r w:rsidRPr="00814E7D">
        <w:rPr>
          <w:b/>
          <w:bCs/>
        </w:rPr>
        <w:t xml:space="preserve">LWVUS Federal Judiciary Study </w:t>
      </w:r>
      <w:r w:rsidR="00234638">
        <w:rPr>
          <w:b/>
          <w:bCs/>
        </w:rPr>
        <w:t xml:space="preserve">– Prep for the Consensus Meeting - Please </w:t>
      </w:r>
      <w:r w:rsidR="00DA3FC4">
        <w:rPr>
          <w:b/>
          <w:bCs/>
        </w:rPr>
        <w:t>Plan to Attend!</w:t>
      </w:r>
    </w:p>
    <w:p w14:paraId="1C5726AB" w14:textId="567334ED" w:rsidR="00DA3FC4" w:rsidRDefault="00DA3FC4" w:rsidP="00B96B3E">
      <w:pPr>
        <w:rPr>
          <w:b/>
          <w:bCs/>
        </w:rPr>
      </w:pPr>
    </w:p>
    <w:p w14:paraId="1CC25AE4" w14:textId="1FA97E19" w:rsidR="00DA3FC4" w:rsidRDefault="00DA3FC4" w:rsidP="00B96B3E">
      <w:pPr>
        <w:rPr>
          <w:b/>
          <w:bCs/>
        </w:rPr>
      </w:pPr>
      <w:r>
        <w:rPr>
          <w:b/>
          <w:bCs/>
        </w:rPr>
        <w:t>Background – studies and positions</w:t>
      </w:r>
    </w:p>
    <w:p w14:paraId="44574F43" w14:textId="6488906F" w:rsidR="00DA3FC4" w:rsidRDefault="00DA3FC4" w:rsidP="00B96B3E">
      <w:pPr>
        <w:rPr>
          <w:b/>
          <w:bCs/>
        </w:rPr>
      </w:pPr>
    </w:p>
    <w:p w14:paraId="7FFC82AF" w14:textId="77777777" w:rsidR="00DA3FC4" w:rsidRDefault="00DA3FC4" w:rsidP="00B96B3E">
      <w:r w:rsidRPr="00DA3FC4">
        <w:t xml:space="preserve">The League of </w:t>
      </w:r>
      <w:r>
        <w:t>W</w:t>
      </w:r>
      <w:r w:rsidRPr="00DA3FC4">
        <w:t xml:space="preserve">omen Voters </w:t>
      </w:r>
      <w:r>
        <w:t>a</w:t>
      </w:r>
      <w:r w:rsidRPr="00DA3FC4">
        <w:t>dvocates for good government and many other issues.  It can only do so if it has arrived at a position that supports the advocacy.</w:t>
      </w:r>
      <w:r>
        <w:t xml:space="preserve"> Positions are arrived at after careful study and meetings of the members to cone to consensus on the study results. </w:t>
      </w:r>
    </w:p>
    <w:p w14:paraId="31FFAC56" w14:textId="77777777" w:rsidR="00DA3FC4" w:rsidRDefault="00DA3FC4" w:rsidP="00B96B3E"/>
    <w:p w14:paraId="6619DD05" w14:textId="38831C16" w:rsidR="00DA3FC4" w:rsidRDefault="00DA3FC4" w:rsidP="00B96B3E">
      <w:r>
        <w:t>The League operates at three levels:</w:t>
      </w:r>
    </w:p>
    <w:p w14:paraId="18D93E5A" w14:textId="1A0DE199" w:rsidR="00DA3FC4" w:rsidRDefault="00DA3FC4" w:rsidP="00DA3FC4">
      <w:pPr>
        <w:pStyle w:val="ListParagraph"/>
        <w:numPr>
          <w:ilvl w:val="0"/>
          <w:numId w:val="3"/>
        </w:numPr>
      </w:pPr>
      <w:r>
        <w:t xml:space="preserve">LWVUS studies, takes positions and advocates on national issues affecting government </w:t>
      </w:r>
      <w:hyperlink r:id="rId5" w:history="1">
        <w:r w:rsidRPr="00DA3FC4">
          <w:rPr>
            <w:rStyle w:val="Hyperlink"/>
          </w:rPr>
          <w:t>https://www.lwv.org/impact-issues</w:t>
        </w:r>
      </w:hyperlink>
    </w:p>
    <w:p w14:paraId="2E7226F8" w14:textId="131DBD9B" w:rsidR="00DA3FC4" w:rsidRDefault="00DA3FC4" w:rsidP="00DA3FC4">
      <w:pPr>
        <w:pStyle w:val="ListParagraph"/>
        <w:numPr>
          <w:ilvl w:val="0"/>
          <w:numId w:val="3"/>
        </w:numPr>
      </w:pPr>
      <w:r>
        <w:t xml:space="preserve">LWVNM does the same for state level issues - </w:t>
      </w:r>
      <w:hyperlink r:id="rId6" w:history="1">
        <w:r w:rsidRPr="00DA3FC4">
          <w:rPr>
            <w:rStyle w:val="Hyperlink"/>
          </w:rPr>
          <w:t>https://www.lwvnm.org/positions.html</w:t>
        </w:r>
      </w:hyperlink>
    </w:p>
    <w:p w14:paraId="3E5F2544" w14:textId="5B73C5BF" w:rsidR="00DA3FC4" w:rsidRDefault="00DA3FC4" w:rsidP="00DA3FC4">
      <w:pPr>
        <w:pStyle w:val="ListParagraph"/>
        <w:numPr>
          <w:ilvl w:val="0"/>
          <w:numId w:val="3"/>
        </w:numPr>
      </w:pPr>
      <w:r>
        <w:t xml:space="preserve">LWVSFC and all local Leagues do the same for local issues - </w:t>
      </w:r>
      <w:hyperlink r:id="rId7" w:history="1">
        <w:r w:rsidRPr="00DA3FC4">
          <w:rPr>
            <w:rStyle w:val="Hyperlink"/>
          </w:rPr>
          <w:t>https://lwvsfc.org/lwvsfc-positions/</w:t>
        </w:r>
      </w:hyperlink>
    </w:p>
    <w:p w14:paraId="037625A7" w14:textId="6A78C04F" w:rsidR="00DA3FC4" w:rsidRDefault="00DA3FC4" w:rsidP="00DA3FC4"/>
    <w:p w14:paraId="35768DE9" w14:textId="0789F6A2" w:rsidR="00DA3FC4" w:rsidRPr="00DA3FC4" w:rsidRDefault="00DA3FC4" w:rsidP="00DA3FC4">
      <w:r>
        <w:t xml:space="preserve">Consensus:  Leagues meet to consider the issues raised in  study and examine the advocacy position possibilities.  </w:t>
      </w:r>
      <w:r w:rsidRPr="00DA3FC4">
        <w:t>Consensus is an agreement among a substantial number of members, reached after study and group discussion at face-to-face meetings. No voting takes place</w:t>
      </w:r>
      <w:r>
        <w:t xml:space="preserve">;  consensus is </w:t>
      </w:r>
      <w:r w:rsidRPr="00DA3FC4">
        <w:t xml:space="preserve">not a simple majority, nor is it unanimity; rather it is the overall sense of the group as expressed through the exchange of ideas and opinions. </w:t>
      </w:r>
      <w:r w:rsidR="00783605">
        <w:t>T</w:t>
      </w:r>
      <w:r w:rsidRPr="00DA3FC4">
        <w:t xml:space="preserve">he Study Committee uses questions to guide discussion, after providing background materials prior to a consensus meeting. </w:t>
      </w:r>
    </w:p>
    <w:p w14:paraId="6D3DD60A" w14:textId="78493FC8" w:rsidR="00DA3FC4" w:rsidRDefault="00DA3FC4" w:rsidP="00B96B3E">
      <w:pPr>
        <w:rPr>
          <w:b/>
          <w:bCs/>
        </w:rPr>
      </w:pPr>
    </w:p>
    <w:p w14:paraId="2D20C921" w14:textId="25056A8A" w:rsidR="00DA3FC4" w:rsidRPr="00783605" w:rsidRDefault="00783605" w:rsidP="00B96B3E">
      <w:pPr>
        <w:rPr>
          <w:b/>
          <w:bCs/>
        </w:rPr>
      </w:pPr>
      <w:r w:rsidRPr="00783605">
        <w:rPr>
          <w:b/>
          <w:bCs/>
        </w:rPr>
        <w:t xml:space="preserve">LWVUS </w:t>
      </w:r>
      <w:r w:rsidR="00DA3FC4" w:rsidRPr="00783605">
        <w:rPr>
          <w:b/>
          <w:bCs/>
        </w:rPr>
        <w:t>Study of the Federal Judiciary</w:t>
      </w:r>
    </w:p>
    <w:p w14:paraId="1EDF566F" w14:textId="77777777" w:rsidR="00C16DE7" w:rsidRDefault="00C16DE7" w:rsidP="00C16DE7"/>
    <w:p w14:paraId="4F9DC3D4" w14:textId="5113C85B" w:rsidR="00C16DE7" w:rsidRDefault="00850950" w:rsidP="00C16DE7">
      <w:r>
        <w:t>The League</w:t>
      </w:r>
      <w:r w:rsidR="00B96B3E">
        <w:t xml:space="preserve"> of Women Voters of the US</w:t>
      </w:r>
      <w:r>
        <w:t xml:space="preserve"> and other</w:t>
      </w:r>
      <w:r w:rsidR="000D0264">
        <w:t xml:space="preserve"> groups</w:t>
      </w:r>
      <w:r>
        <w:t xml:space="preserve"> have become increasingly concerned about</w:t>
      </w:r>
      <w:r w:rsidR="00C16DE7">
        <w:t xml:space="preserve"> financial impropriety and ethical compromises </w:t>
      </w:r>
      <w:r>
        <w:t>in the US Supreme</w:t>
      </w:r>
      <w:r w:rsidR="00C16DE7">
        <w:t xml:space="preserve"> Court</w:t>
      </w:r>
      <w:r w:rsidR="00B96B3E">
        <w:t xml:space="preserve">.  </w:t>
      </w:r>
      <w:r>
        <w:t xml:space="preserve">The </w:t>
      </w:r>
      <w:r w:rsidR="00B96B3E">
        <w:t xml:space="preserve">League believes </w:t>
      </w:r>
      <w:r>
        <w:t xml:space="preserve">that </w:t>
      </w:r>
      <w:r w:rsidR="00B96B3E">
        <w:t>our</w:t>
      </w:r>
      <w:r w:rsidR="00C16DE7">
        <w:t xml:space="preserve"> advocacy could be </w:t>
      </w:r>
      <w:r>
        <w:t xml:space="preserve">important, as good government is our priority. Thus </w:t>
      </w:r>
      <w:r w:rsidR="000D0264">
        <w:t xml:space="preserve">the League </w:t>
      </w:r>
      <w:r w:rsidR="00B96B3E">
        <w:t>is conducting</w:t>
      </w:r>
      <w:r w:rsidR="000D0264">
        <w:t xml:space="preserve"> a one-year study of the Federal Judiciary.  </w:t>
      </w:r>
    </w:p>
    <w:p w14:paraId="7EFA2831" w14:textId="5DE4D789" w:rsidR="003B7ABB" w:rsidRDefault="003B7ABB" w:rsidP="00C16DE7"/>
    <w:p w14:paraId="558C2466" w14:textId="39D223F2" w:rsidR="003B7ABB" w:rsidRPr="00783605" w:rsidRDefault="003B7ABB" w:rsidP="00C16DE7">
      <w:pPr>
        <w:rPr>
          <w:b/>
          <w:bCs/>
        </w:rPr>
      </w:pPr>
      <w:r w:rsidRPr="00783605">
        <w:rPr>
          <w:b/>
          <w:bCs/>
        </w:rPr>
        <w:t xml:space="preserve">Please join us for the Consensus Meeting to discuss </w:t>
      </w:r>
      <w:r w:rsidR="007C72B5" w:rsidRPr="00783605">
        <w:rPr>
          <w:b/>
          <w:bCs/>
        </w:rPr>
        <w:t>and come to consensus on t</w:t>
      </w:r>
      <w:r w:rsidRPr="00783605">
        <w:rPr>
          <w:b/>
          <w:bCs/>
        </w:rPr>
        <w:t>he proposed statements</w:t>
      </w:r>
      <w:r w:rsidR="007C72B5" w:rsidRPr="00783605">
        <w:rPr>
          <w:b/>
          <w:bCs/>
        </w:rPr>
        <w:t>.</w:t>
      </w:r>
      <w:r w:rsidR="00783605" w:rsidRPr="00783605">
        <w:rPr>
          <w:b/>
          <w:bCs/>
        </w:rPr>
        <w:t xml:space="preserve">  Following the Consensus meeting, we will send the results to LWVUS, where all results from all Leagues will be weighed to create a  national position.</w:t>
      </w:r>
    </w:p>
    <w:p w14:paraId="1AF2DDBF" w14:textId="77777777" w:rsidR="007C72B5" w:rsidRDefault="007C72B5" w:rsidP="00C16DE7"/>
    <w:p w14:paraId="1E326AD3" w14:textId="0CF74C61" w:rsidR="003B7ABB" w:rsidRDefault="003B7ABB" w:rsidP="00C16DE7">
      <w:r>
        <w:t>The best way to prepare for this meeting is to go to the LWVUS webpage and read the study guide and background papers  They cover these topics and will be indispensable for our discussion at the Consensus Meeting.</w:t>
      </w:r>
      <w:r w:rsidR="00C53BCE">
        <w:t xml:space="preserve">  There is also a study guide</w:t>
      </w:r>
      <w:r w:rsidR="00234638">
        <w:t xml:space="preserve"> and the questions for the consensus meeting.</w:t>
      </w:r>
    </w:p>
    <w:p w14:paraId="08C77576" w14:textId="66F1E238" w:rsidR="00C53BCE" w:rsidRDefault="00C53BCE" w:rsidP="00C16DE7"/>
    <w:p w14:paraId="68805A94" w14:textId="740BFF61" w:rsidR="00C53BCE" w:rsidRDefault="00783605" w:rsidP="00C16DE7">
      <w:pPr>
        <w:rPr>
          <w:rStyle w:val="Hyperlink"/>
        </w:rPr>
      </w:pPr>
      <w:hyperlink r:id="rId8" w:history="1">
        <w:r w:rsidR="00C53BCE" w:rsidRPr="00C53BCE">
          <w:rPr>
            <w:rStyle w:val="Hyperlink"/>
          </w:rPr>
          <w:t>https://www.lwv.org/league-management/advocacy-litigation/2024-2025-federal-judiciary-study-process-committee-and</w:t>
        </w:r>
      </w:hyperlink>
    </w:p>
    <w:p w14:paraId="3EBAE48C" w14:textId="2BFE7817" w:rsidR="003B7ABB" w:rsidRPr="00783605" w:rsidRDefault="003B7ABB" w:rsidP="00C16DE7">
      <w:pPr>
        <w:rPr>
          <w:color w:val="000000" w:themeColor="text1"/>
        </w:rPr>
      </w:pPr>
      <w:bookmarkStart w:id="0" w:name="_GoBack"/>
      <w:bookmarkEnd w:id="0"/>
    </w:p>
    <w:p w14:paraId="5C51CAE8" w14:textId="64721A3D" w:rsidR="00C53BCE" w:rsidRDefault="00C53BCE" w:rsidP="00C16DE7">
      <w:r>
        <w:t>The background papers are:</w:t>
      </w:r>
    </w:p>
    <w:p w14:paraId="662EB54E" w14:textId="77777777" w:rsidR="00C53BCE" w:rsidRDefault="00783605" w:rsidP="00C53BCE">
      <w:pPr>
        <w:pStyle w:val="NormalWeb"/>
        <w:numPr>
          <w:ilvl w:val="0"/>
          <w:numId w:val="1"/>
        </w:numPr>
      </w:pPr>
      <w:hyperlink r:id="rId9" w:tgtFrame="_blank" w:history="1">
        <w:r w:rsidR="00C53BCE">
          <w:rPr>
            <w:rStyle w:val="Hyperlink"/>
          </w:rPr>
          <w:t>Financial Disclosure</w:t>
        </w:r>
      </w:hyperlink>
    </w:p>
    <w:p w14:paraId="28EE6E78" w14:textId="77777777" w:rsidR="00C53BCE" w:rsidRDefault="00783605" w:rsidP="00C53BCE">
      <w:pPr>
        <w:pStyle w:val="NormalWeb"/>
        <w:numPr>
          <w:ilvl w:val="0"/>
          <w:numId w:val="1"/>
        </w:numPr>
      </w:pPr>
      <w:hyperlink r:id="rId10" w:tgtFrame="_blank" w:history="1">
        <w:r w:rsidR="00C53BCE">
          <w:rPr>
            <w:rStyle w:val="Hyperlink"/>
          </w:rPr>
          <w:t>Judge Shopping</w:t>
        </w:r>
      </w:hyperlink>
    </w:p>
    <w:p w14:paraId="5E10B21B" w14:textId="77777777" w:rsidR="00C53BCE" w:rsidRDefault="00783605" w:rsidP="00C53BCE">
      <w:pPr>
        <w:pStyle w:val="NormalWeb"/>
        <w:numPr>
          <w:ilvl w:val="0"/>
          <w:numId w:val="1"/>
        </w:numPr>
      </w:pPr>
      <w:hyperlink r:id="rId11" w:tgtFrame="_blank" w:history="1">
        <w:r w:rsidR="00C53BCE">
          <w:rPr>
            <w:rStyle w:val="Hyperlink"/>
          </w:rPr>
          <w:t>Judicial Ethics and Enforcement</w:t>
        </w:r>
      </w:hyperlink>
      <w:r w:rsidR="00C53BCE">
        <w:t> </w:t>
      </w:r>
    </w:p>
    <w:p w14:paraId="418D9EB5" w14:textId="77777777" w:rsidR="00C53BCE" w:rsidRDefault="00783605" w:rsidP="00C53BCE">
      <w:pPr>
        <w:pStyle w:val="NormalWeb"/>
        <w:numPr>
          <w:ilvl w:val="0"/>
          <w:numId w:val="1"/>
        </w:numPr>
      </w:pPr>
      <w:hyperlink r:id="rId12" w:tgtFrame="_blank" w:history="1">
        <w:r w:rsidR="00C53BCE">
          <w:rPr>
            <w:rStyle w:val="Hyperlink"/>
          </w:rPr>
          <w:t>Legitimacy and the US Supreme Court</w:t>
        </w:r>
      </w:hyperlink>
    </w:p>
    <w:p w14:paraId="710E6AFB" w14:textId="77777777" w:rsidR="00C53BCE" w:rsidRDefault="00783605" w:rsidP="00C53BCE">
      <w:pPr>
        <w:pStyle w:val="NormalWeb"/>
        <w:numPr>
          <w:ilvl w:val="0"/>
          <w:numId w:val="1"/>
        </w:numPr>
      </w:pPr>
      <w:hyperlink r:id="rId13" w:history="1">
        <w:r w:rsidR="00C53BCE">
          <w:rPr>
            <w:rStyle w:val="Hyperlink"/>
          </w:rPr>
          <w:t>Key Terms for the Federal Judiciary Study</w:t>
        </w:r>
      </w:hyperlink>
    </w:p>
    <w:p w14:paraId="512B083B" w14:textId="77777777" w:rsidR="00C53BCE" w:rsidRDefault="00783605" w:rsidP="00C53BCE">
      <w:pPr>
        <w:pStyle w:val="NormalWeb"/>
        <w:numPr>
          <w:ilvl w:val="0"/>
          <w:numId w:val="1"/>
        </w:numPr>
      </w:pPr>
      <w:hyperlink r:id="rId14" w:tgtFrame="_blank" w:history="1">
        <w:r w:rsidR="00C53BCE">
          <w:rPr>
            <w:rStyle w:val="Hyperlink"/>
          </w:rPr>
          <w:t>Recusal</w:t>
        </w:r>
      </w:hyperlink>
    </w:p>
    <w:p w14:paraId="7AE7B2BF" w14:textId="77777777" w:rsidR="00C53BCE" w:rsidRDefault="00783605" w:rsidP="00C53BCE">
      <w:pPr>
        <w:pStyle w:val="NormalWeb"/>
        <w:numPr>
          <w:ilvl w:val="0"/>
          <w:numId w:val="1"/>
        </w:numPr>
      </w:pPr>
      <w:hyperlink r:id="rId15" w:tgtFrame="_blank" w:history="1">
        <w:r w:rsidR="00C53BCE">
          <w:rPr>
            <w:rStyle w:val="Hyperlink"/>
          </w:rPr>
          <w:t>Representation</w:t>
        </w:r>
      </w:hyperlink>
    </w:p>
    <w:p w14:paraId="25C13822" w14:textId="77777777" w:rsidR="00C53BCE" w:rsidRDefault="00783605" w:rsidP="00C53BCE">
      <w:pPr>
        <w:pStyle w:val="NormalWeb"/>
        <w:numPr>
          <w:ilvl w:val="0"/>
          <w:numId w:val="1"/>
        </w:numPr>
      </w:pPr>
      <w:hyperlink r:id="rId16" w:tgtFrame="_blank" w:history="1">
        <w:r w:rsidR="00C53BCE">
          <w:rPr>
            <w:rStyle w:val="Hyperlink"/>
          </w:rPr>
          <w:t>Shadow Docket</w:t>
        </w:r>
      </w:hyperlink>
    </w:p>
    <w:p w14:paraId="009335D0" w14:textId="77777777" w:rsidR="00C53BCE" w:rsidRDefault="00783605" w:rsidP="00C53BCE">
      <w:pPr>
        <w:pStyle w:val="NormalWeb"/>
        <w:numPr>
          <w:ilvl w:val="0"/>
          <w:numId w:val="1"/>
        </w:numPr>
      </w:pPr>
      <w:hyperlink r:id="rId17" w:tgtFrame="_blank" w:history="1">
        <w:r w:rsidR="00C53BCE">
          <w:rPr>
            <w:rStyle w:val="Hyperlink"/>
          </w:rPr>
          <w:t>Stare Decisis and Binding Precedent</w:t>
        </w:r>
      </w:hyperlink>
    </w:p>
    <w:p w14:paraId="42B03737" w14:textId="47B0559B" w:rsidR="00C53BCE" w:rsidRDefault="00783605" w:rsidP="00C53BCE">
      <w:pPr>
        <w:pStyle w:val="NormalWeb"/>
        <w:numPr>
          <w:ilvl w:val="0"/>
          <w:numId w:val="1"/>
        </w:numPr>
      </w:pPr>
      <w:hyperlink r:id="rId18" w:tgtFrame="_blank" w:history="1">
        <w:r w:rsidR="00C53BCE">
          <w:rPr>
            <w:rStyle w:val="Hyperlink"/>
          </w:rPr>
          <w:t>Structural reforms for the US Supreme Court</w:t>
        </w:r>
      </w:hyperlink>
      <w:r w:rsidR="00C53BCE">
        <w:t> </w:t>
      </w:r>
    </w:p>
    <w:p w14:paraId="3E32391E" w14:textId="70A004A5" w:rsidR="00783605" w:rsidRDefault="00783605" w:rsidP="00C53BCE">
      <w:pPr>
        <w:pStyle w:val="NormalWeb"/>
      </w:pPr>
      <w:r>
        <w:t xml:space="preserve">Also highly recommended:  watch the Feb. 4 Town Hall, with legal experts, study leaders and staff:  </w:t>
      </w:r>
      <w:hyperlink r:id="rId19" w:history="1">
        <w:r w:rsidRPr="00C53BCE">
          <w:rPr>
            <w:rStyle w:val="Hyperlink"/>
          </w:rPr>
          <w:t>https://www.youtube.com/watch?v=o0gEKqafpg4</w:t>
        </w:r>
      </w:hyperlink>
    </w:p>
    <w:p w14:paraId="446CA83D" w14:textId="5F78F3EA" w:rsidR="00783605" w:rsidRDefault="00783605" w:rsidP="00C53BCE">
      <w:pPr>
        <w:pStyle w:val="NormalWeb"/>
      </w:pPr>
      <w:r>
        <w:t xml:space="preserve">Discussion prompts can also be used to start discussions:  </w:t>
      </w:r>
      <w:hyperlink r:id="rId20" w:history="1">
        <w:r w:rsidRPr="00783605">
          <w:rPr>
            <w:rStyle w:val="Hyperlink"/>
          </w:rPr>
          <w:t>https://www.lwv.org/sites/default/files/2025-02/Discussion%20Prompts.pdf</w:t>
        </w:r>
      </w:hyperlink>
    </w:p>
    <w:p w14:paraId="04EB85EF" w14:textId="77777777" w:rsidR="00783605" w:rsidRPr="00783605" w:rsidRDefault="00783605" w:rsidP="00783605">
      <w:pPr>
        <w:rPr>
          <w:color w:val="000000" w:themeColor="text1"/>
        </w:rPr>
      </w:pPr>
      <w:r w:rsidRPr="00783605">
        <w:rPr>
          <w:rStyle w:val="Hyperlink"/>
          <w:color w:val="000000" w:themeColor="text1"/>
          <w:u w:val="none"/>
        </w:rPr>
        <w:t xml:space="preserve">The study guide contains information on the process and issues.  </w:t>
      </w:r>
      <w:hyperlink r:id="rId21" w:history="1">
        <w:r w:rsidRPr="00783605">
          <w:rPr>
            <w:rStyle w:val="Hyperlink"/>
          </w:rPr>
          <w:t>https://www.lwv.org/sites/default/files/2025-01/STUDY%20GUIDE%20FOR%20LEAGUES%20FINAL1.pdf</w:t>
        </w:r>
      </w:hyperlink>
    </w:p>
    <w:p w14:paraId="7DB884F6" w14:textId="2AD1BEB0" w:rsidR="00783605" w:rsidRDefault="00783605" w:rsidP="00C53BCE">
      <w:pPr>
        <w:pStyle w:val="NormalWeb"/>
      </w:pPr>
    </w:p>
    <w:p w14:paraId="4B8D4060" w14:textId="77777777" w:rsidR="00783605" w:rsidRDefault="00783605" w:rsidP="00C53BCE">
      <w:pPr>
        <w:pStyle w:val="NormalWeb"/>
      </w:pPr>
    </w:p>
    <w:p w14:paraId="61236B3F" w14:textId="5FFCA888" w:rsidR="00234638" w:rsidRDefault="00234638" w:rsidP="00C53BCE">
      <w:pPr>
        <w:pStyle w:val="NormalWeb"/>
      </w:pPr>
      <w:r>
        <w:t xml:space="preserve">Questions?  Contact Judy Williams, Program Chair:  </w:t>
      </w:r>
      <w:hyperlink r:id="rId22" w:history="1">
        <w:r w:rsidRPr="002E25C4">
          <w:rPr>
            <w:rStyle w:val="Hyperlink"/>
          </w:rPr>
          <w:t>jkwilliams24@gmail.com</w:t>
        </w:r>
      </w:hyperlink>
      <w:r>
        <w:t xml:space="preserve"> </w:t>
      </w:r>
    </w:p>
    <w:p w14:paraId="68B36BF8" w14:textId="4641E51B" w:rsidR="00C53BCE" w:rsidRDefault="00C53BCE" w:rsidP="00C16DE7"/>
    <w:p w14:paraId="68FF18BE" w14:textId="77777777" w:rsidR="00C53BCE" w:rsidRDefault="00C53BCE" w:rsidP="00C16DE7"/>
    <w:p w14:paraId="6A369770" w14:textId="77777777" w:rsidR="00C16DE7" w:rsidRDefault="00C16DE7" w:rsidP="00C16DE7"/>
    <w:p w14:paraId="4B4E56C3" w14:textId="77777777" w:rsidR="00C16DE7" w:rsidRDefault="00C16DE7" w:rsidP="00C16DE7"/>
    <w:p w14:paraId="012D96B9" w14:textId="5699C636" w:rsidR="002524DD" w:rsidRDefault="00783605" w:rsidP="00C16DE7"/>
    <w:sectPr w:rsidR="002524DD" w:rsidSect="00575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E428F"/>
    <w:multiLevelType w:val="hybridMultilevel"/>
    <w:tmpl w:val="5BC04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8713F1"/>
    <w:multiLevelType w:val="multilevel"/>
    <w:tmpl w:val="83AA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046C09"/>
    <w:multiLevelType w:val="multilevel"/>
    <w:tmpl w:val="B850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E7"/>
    <w:rsid w:val="000D0264"/>
    <w:rsid w:val="00105265"/>
    <w:rsid w:val="00234638"/>
    <w:rsid w:val="003B7ABB"/>
    <w:rsid w:val="005751A0"/>
    <w:rsid w:val="006B3D5D"/>
    <w:rsid w:val="00783605"/>
    <w:rsid w:val="007B49AD"/>
    <w:rsid w:val="007C72B5"/>
    <w:rsid w:val="0081350C"/>
    <w:rsid w:val="00814E7D"/>
    <w:rsid w:val="00850950"/>
    <w:rsid w:val="00951E7C"/>
    <w:rsid w:val="00B078D1"/>
    <w:rsid w:val="00B96B3E"/>
    <w:rsid w:val="00C16DE7"/>
    <w:rsid w:val="00C53BCE"/>
    <w:rsid w:val="00D62792"/>
    <w:rsid w:val="00DA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6F8159"/>
  <w15:chartTrackingRefBased/>
  <w15:docId w15:val="{647BA006-95AA-B745-B544-F30FE3BE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9AD"/>
    <w:rPr>
      <w:color w:val="0563C1" w:themeColor="hyperlink"/>
      <w:u w:val="single"/>
    </w:rPr>
  </w:style>
  <w:style w:type="character" w:styleId="UnresolvedMention">
    <w:name w:val="Unresolved Mention"/>
    <w:basedOn w:val="DefaultParagraphFont"/>
    <w:uiPriority w:val="99"/>
    <w:semiHidden/>
    <w:unhideWhenUsed/>
    <w:rsid w:val="007B49AD"/>
    <w:rPr>
      <w:color w:val="605E5C"/>
      <w:shd w:val="clear" w:color="auto" w:fill="E1DFDD"/>
    </w:rPr>
  </w:style>
  <w:style w:type="character" w:styleId="FollowedHyperlink">
    <w:name w:val="FollowedHyperlink"/>
    <w:basedOn w:val="DefaultParagraphFont"/>
    <w:uiPriority w:val="99"/>
    <w:semiHidden/>
    <w:unhideWhenUsed/>
    <w:rsid w:val="003B7ABB"/>
    <w:rPr>
      <w:color w:val="954F72" w:themeColor="followedHyperlink"/>
      <w:u w:val="single"/>
    </w:rPr>
  </w:style>
  <w:style w:type="paragraph" w:styleId="NormalWeb">
    <w:name w:val="Normal (Web)"/>
    <w:basedOn w:val="Normal"/>
    <w:uiPriority w:val="99"/>
    <w:unhideWhenUsed/>
    <w:rsid w:val="00C53BC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53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581052">
      <w:bodyDiv w:val="1"/>
      <w:marLeft w:val="0"/>
      <w:marRight w:val="0"/>
      <w:marTop w:val="0"/>
      <w:marBottom w:val="0"/>
      <w:divBdr>
        <w:top w:val="none" w:sz="0" w:space="0" w:color="auto"/>
        <w:left w:val="none" w:sz="0" w:space="0" w:color="auto"/>
        <w:bottom w:val="none" w:sz="0" w:space="0" w:color="auto"/>
        <w:right w:val="none" w:sz="0" w:space="0" w:color="auto"/>
      </w:divBdr>
    </w:div>
    <w:div w:id="100409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wv.org/league-management/advocacy-litigation/2024-2025-federal-judiciary-study-process-committee-and" TargetMode="External"/><Relationship Id="rId13" Type="http://schemas.openxmlformats.org/officeDocument/2006/relationships/hyperlink" Target="https://www.lwv.org/sites/default/files/2025-01/FJS%20Key%20terms.pdf" TargetMode="External"/><Relationship Id="rId18" Type="http://schemas.openxmlformats.org/officeDocument/2006/relationships/hyperlink" Target="https://www.lwv.org/sites/default/files/2025-01/FJS%20policy%20paper_Structural%20Reforms%20for%20the%20SCOTUS%20%281%29.pdf" TargetMode="External"/><Relationship Id="rId3" Type="http://schemas.openxmlformats.org/officeDocument/2006/relationships/settings" Target="settings.xml"/><Relationship Id="rId21" Type="http://schemas.openxmlformats.org/officeDocument/2006/relationships/hyperlink" Target="https://www.lwv.org/sites/default/files/2025-01/STUDY%20GUIDE%20FOR%20LEAGUES%20FINAL1.pdf" TargetMode="External"/><Relationship Id="rId7" Type="http://schemas.openxmlformats.org/officeDocument/2006/relationships/hyperlink" Target="https://lwvsfc.org/lwvsfc-positions/" TargetMode="External"/><Relationship Id="rId12" Type="http://schemas.openxmlformats.org/officeDocument/2006/relationships/hyperlink" Target="https://www.lwv.org/sites/default/files/2025-01/FJS%20policy%20paper_Legitimacy%20and%20the%20US%20Supreme%20Court.pdf" TargetMode="External"/><Relationship Id="rId17" Type="http://schemas.openxmlformats.org/officeDocument/2006/relationships/hyperlink" Target="https://www.lwv.org/sites/default/files/2025-01/FJS%20policy%20paper_JStare%20Decisis%20and%20Binding%20Precedent.pdf" TargetMode="External"/><Relationship Id="rId2" Type="http://schemas.openxmlformats.org/officeDocument/2006/relationships/styles" Target="styles.xml"/><Relationship Id="rId16" Type="http://schemas.openxmlformats.org/officeDocument/2006/relationships/hyperlink" Target="https://www.lwv.org/sites/default/files/2025-01/FJS%20policy%20paper_Shadow%20Docket.pdf" TargetMode="External"/><Relationship Id="rId20" Type="http://schemas.openxmlformats.org/officeDocument/2006/relationships/hyperlink" Target="https://www.lwv.org/sites/default/files/2025-02/Discussion%20Prompts.pdf" TargetMode="External"/><Relationship Id="rId1" Type="http://schemas.openxmlformats.org/officeDocument/2006/relationships/numbering" Target="numbering.xml"/><Relationship Id="rId6" Type="http://schemas.openxmlformats.org/officeDocument/2006/relationships/hyperlink" Target="https://www.lwvnm.org/positions.html" TargetMode="External"/><Relationship Id="rId11" Type="http://schemas.openxmlformats.org/officeDocument/2006/relationships/hyperlink" Target="https://www.lwv.org/sites/default/files/2025-01/FJS%20policy%20paper_Judicial%20Ethics%20and%20Enforcement%20%282%29.pdf" TargetMode="External"/><Relationship Id="rId24" Type="http://schemas.openxmlformats.org/officeDocument/2006/relationships/theme" Target="theme/theme1.xml"/><Relationship Id="rId5" Type="http://schemas.openxmlformats.org/officeDocument/2006/relationships/hyperlink" Target="https://www.lwv.org/impact-issues" TargetMode="External"/><Relationship Id="rId15" Type="http://schemas.openxmlformats.org/officeDocument/2006/relationships/hyperlink" Target="https://www.lwv.org/sites/default/files/2025-01/FJS%20policy%20paper_Representation%20%283%29.pdf" TargetMode="External"/><Relationship Id="rId23" Type="http://schemas.openxmlformats.org/officeDocument/2006/relationships/fontTable" Target="fontTable.xml"/><Relationship Id="rId10" Type="http://schemas.openxmlformats.org/officeDocument/2006/relationships/hyperlink" Target="https://www.lwv.org/sites/default/files/2025-01/FJS%20policy%20paper_Judge%20Shopping%20%281%29.pdf" TargetMode="External"/><Relationship Id="rId19" Type="http://schemas.openxmlformats.org/officeDocument/2006/relationships/hyperlink" Target="https://www.youtube.com/watch?v=o0gEKqafpg4" TargetMode="External"/><Relationship Id="rId4" Type="http://schemas.openxmlformats.org/officeDocument/2006/relationships/webSettings" Target="webSettings.xml"/><Relationship Id="rId9" Type="http://schemas.openxmlformats.org/officeDocument/2006/relationships/hyperlink" Target="https://www.lwv.org/sites/default/files/2025-01/FJS%20Policy%20Paper_Financial%20disclosure%20%281%29.pdf" TargetMode="External"/><Relationship Id="rId14" Type="http://schemas.openxmlformats.org/officeDocument/2006/relationships/hyperlink" Target="https://www.lwv.org/sites/default/files/2025-01/FJS%20policy%20paper_Recusal%20%281%29.pdf" TargetMode="External"/><Relationship Id="rId22" Type="http://schemas.openxmlformats.org/officeDocument/2006/relationships/hyperlink" Target="mailto:jkwilliams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Williams</dc:creator>
  <cp:keywords/>
  <dc:description/>
  <cp:lastModifiedBy>Judith Williams</cp:lastModifiedBy>
  <cp:revision>5</cp:revision>
  <dcterms:created xsi:type="dcterms:W3CDTF">2025-02-15T00:27:00Z</dcterms:created>
  <dcterms:modified xsi:type="dcterms:W3CDTF">2025-02-15T19:29:00Z</dcterms:modified>
</cp:coreProperties>
</file>