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4438" w14:textId="5D281077" w:rsidR="008F4A7D" w:rsidRPr="009F0D28" w:rsidRDefault="00B74588">
      <w:pPr>
        <w:rPr>
          <w:rFonts w:ascii="Tahoma" w:hAnsi="Tahoma" w:cs="Tahoma"/>
          <w:b/>
          <w:bCs/>
        </w:rPr>
      </w:pPr>
      <w:r w:rsidRPr="009F0D28">
        <w:rPr>
          <w:rFonts w:ascii="Tahoma" w:hAnsi="Tahoma" w:cs="Tahoma"/>
          <w:b/>
          <w:bCs/>
        </w:rPr>
        <w:t>Information on Middle Rio Grande Conservancy District Election – June 8</w:t>
      </w:r>
    </w:p>
    <w:p w14:paraId="650C8FC7" w14:textId="0601A42C" w:rsidR="00B74588" w:rsidRPr="00B74588" w:rsidRDefault="00B74588">
      <w:pPr>
        <w:rPr>
          <w:rFonts w:ascii="Tahoma" w:hAnsi="Tahoma" w:cs="Tahoma"/>
        </w:rPr>
      </w:pPr>
    </w:p>
    <w:p w14:paraId="4CF3AB0E" w14:textId="542A564E" w:rsidR="00B74588" w:rsidRPr="00B74588" w:rsidRDefault="00B74588">
      <w:pPr>
        <w:rPr>
          <w:rFonts w:ascii="Tahoma" w:hAnsi="Tahoma" w:cs="Tahoma"/>
        </w:rPr>
      </w:pPr>
      <w:r w:rsidRPr="00B74588">
        <w:rPr>
          <w:rFonts w:ascii="Tahoma" w:hAnsi="Tahoma" w:cs="Tahoma"/>
        </w:rPr>
        <w:t xml:space="preserve">Voters in the valley areas of </w:t>
      </w:r>
      <w:r>
        <w:rPr>
          <w:rFonts w:ascii="Tahoma" w:hAnsi="Tahoma" w:cs="Tahoma"/>
        </w:rPr>
        <w:t>Central New Mexico</w:t>
      </w:r>
      <w:r w:rsidRPr="00B74588">
        <w:rPr>
          <w:rFonts w:ascii="Tahoma" w:hAnsi="Tahoma" w:cs="Tahoma"/>
        </w:rPr>
        <w:t xml:space="preserve"> will elect commissioners for the conservancy district on June 8.  This election only involves property owners who are in the area irrigated by conservancy district water. You must be a property owner within the district boundaries in order to vote.</w:t>
      </w:r>
    </w:p>
    <w:p w14:paraId="0803E5AF" w14:textId="6EEB1E3B" w:rsidR="00B74588" w:rsidRPr="00B74588" w:rsidRDefault="00B74588">
      <w:pPr>
        <w:rPr>
          <w:rFonts w:ascii="Tahoma" w:hAnsi="Tahoma" w:cs="Tahoma"/>
        </w:rPr>
      </w:pPr>
      <w:r w:rsidRPr="00B74588">
        <w:rPr>
          <w:rFonts w:ascii="Tahoma" w:hAnsi="Tahoma" w:cs="Tahoma"/>
        </w:rPr>
        <w:t xml:space="preserve"> </w:t>
      </w:r>
    </w:p>
    <w:p w14:paraId="10DA4D9B" w14:textId="77777777" w:rsidR="00B74588" w:rsidRPr="00B74588" w:rsidRDefault="00B74588" w:rsidP="00B74588">
      <w:pPr>
        <w:spacing w:before="100" w:beforeAutospacing="1" w:after="100" w:afterAutospacing="1" w:line="240" w:lineRule="auto"/>
        <w:ind w:left="12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Position No. 3 – Director for Bernalillo County</w:t>
      </w:r>
    </w:p>
    <w:p w14:paraId="21DFF612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Karen Dunning</w:t>
      </w:r>
    </w:p>
    <w:p w14:paraId="27EFE450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Julia L. Maccini</w:t>
      </w:r>
    </w:p>
    <w:p w14:paraId="39168763" w14:textId="77777777" w:rsidR="00B74588" w:rsidRPr="00B74588" w:rsidRDefault="00B74588" w:rsidP="00B74588">
      <w:pPr>
        <w:spacing w:before="100" w:beforeAutospacing="1" w:after="100" w:afterAutospacing="1" w:line="240" w:lineRule="auto"/>
        <w:ind w:left="12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Position No. 4 – Director for Bernalillo County</w:t>
      </w:r>
    </w:p>
    <w:p w14:paraId="3054AEE4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Simon T. (Scooter) Haynes</w:t>
      </w:r>
    </w:p>
    <w:p w14:paraId="3BC63712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Joaquin Baca</w:t>
      </w:r>
    </w:p>
    <w:p w14:paraId="3E3B8A00" w14:textId="77777777" w:rsidR="00B74588" w:rsidRPr="00B74588" w:rsidRDefault="00B74588" w:rsidP="00B74588">
      <w:pPr>
        <w:spacing w:before="100" w:beforeAutospacing="1" w:after="100" w:afterAutospacing="1" w:line="240" w:lineRule="auto"/>
        <w:ind w:left="12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Position No. 6 – Director for Socorro County</w:t>
      </w:r>
    </w:p>
    <w:p w14:paraId="0D2A0163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Steven Sichler</w:t>
      </w:r>
    </w:p>
    <w:p w14:paraId="1F83EF36" w14:textId="77777777" w:rsidR="00B74588" w:rsidRP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Glen Duggins</w:t>
      </w:r>
    </w:p>
    <w:p w14:paraId="237C9F98" w14:textId="77777777" w:rsidR="00B74588" w:rsidRPr="00B74588" w:rsidRDefault="00B74588" w:rsidP="00B74588">
      <w:pPr>
        <w:spacing w:before="100" w:beforeAutospacing="1" w:after="100" w:afterAutospacing="1" w:line="240" w:lineRule="auto"/>
        <w:ind w:left="12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Position No. 7 – Director for Sandoval County</w:t>
      </w:r>
    </w:p>
    <w:p w14:paraId="7F034DCD" w14:textId="73BCD032" w:rsidR="00B74588" w:rsidRDefault="00B74588" w:rsidP="00B74588">
      <w:pPr>
        <w:spacing w:before="100" w:beforeAutospacing="1" w:after="100" w:afterAutospacing="1" w:line="240" w:lineRule="auto"/>
        <w:ind w:left="1800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Michael T. Sandoval</w:t>
      </w:r>
    </w:p>
    <w:p w14:paraId="56F7C874" w14:textId="7AD1FBF4" w:rsidR="00B74588" w:rsidRDefault="00B74588" w:rsidP="00B7458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64BBBC78" w14:textId="144138DC" w:rsidR="00B74588" w:rsidRDefault="00B74588" w:rsidP="00B7458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Absentee voting is in progress through June 5. </w:t>
      </w:r>
      <w:hyperlink r:id="rId5" w:history="1">
        <w:r w:rsidRPr="00B74588">
          <w:rPr>
            <w:rStyle w:val="Hyperlink"/>
            <w:rFonts w:ascii="Tahoma" w:eastAsia="Times New Roman" w:hAnsi="Tahoma" w:cs="Tahoma"/>
            <w:sz w:val="24"/>
            <w:szCs w:val="24"/>
          </w:rPr>
          <w:t>Here’s a link to an absentee ballot request form.</w:t>
        </w:r>
      </w:hyperlink>
      <w:r>
        <w:rPr>
          <w:rFonts w:ascii="Tahoma" w:eastAsia="Times New Roman" w:hAnsi="Tahoma" w:cs="Tahoma"/>
          <w:sz w:val="24"/>
          <w:szCs w:val="24"/>
        </w:rPr>
        <w:t xml:space="preserve"> The ballots must be mailed or returned in person to these offices.</w:t>
      </w:r>
    </w:p>
    <w:p w14:paraId="6D9D4C11" w14:textId="77777777" w:rsidR="00B74588" w:rsidRPr="00B74588" w:rsidRDefault="00B74588" w:rsidP="00B74588">
      <w:pPr>
        <w:pStyle w:val="NormalWeb"/>
        <w:rPr>
          <w:rFonts w:ascii="Tahoma" w:hAnsi="Tahoma" w:cs="Tahoma"/>
        </w:rPr>
      </w:pPr>
      <w:r w:rsidRPr="00B74588">
        <w:rPr>
          <w:rFonts w:ascii="Tahoma" w:hAnsi="Tahoma" w:cs="Tahoma"/>
        </w:rPr>
        <w:t>Return COMPLETED absentee ballot application by mail or hand deliver to:</w:t>
      </w:r>
    </w:p>
    <w:p w14:paraId="467C1891" w14:textId="77777777" w:rsidR="00B74588" w:rsidRPr="00B74588" w:rsidRDefault="00B74588" w:rsidP="009F0D28">
      <w:pPr>
        <w:pStyle w:val="NormalWeb"/>
        <w:ind w:left="720"/>
        <w:rPr>
          <w:rFonts w:ascii="Tahoma" w:hAnsi="Tahoma" w:cs="Tahoma"/>
        </w:rPr>
      </w:pPr>
      <w:r w:rsidRPr="00B74588">
        <w:rPr>
          <w:rFonts w:ascii="Tahoma" w:hAnsi="Tahoma" w:cs="Tahoma"/>
        </w:rPr>
        <w:t>Election Director, Ernie Marquez, Automated Election Services, 7000 Zenith Ct NE, Rio Rancho, NM 87144-6467</w:t>
      </w:r>
    </w:p>
    <w:p w14:paraId="21C75E33" w14:textId="77777777" w:rsidR="00B74588" w:rsidRPr="00B74588" w:rsidRDefault="00B74588" w:rsidP="009F0D28">
      <w:pPr>
        <w:pStyle w:val="NormalWeb"/>
        <w:ind w:left="720"/>
        <w:rPr>
          <w:rFonts w:ascii="Tahoma" w:hAnsi="Tahoma" w:cs="Tahoma"/>
        </w:rPr>
      </w:pPr>
      <w:r w:rsidRPr="00B74588">
        <w:rPr>
          <w:rFonts w:ascii="Tahoma" w:hAnsi="Tahoma" w:cs="Tahoma"/>
        </w:rPr>
        <w:t xml:space="preserve">Election Officer, </w:t>
      </w:r>
      <w:proofErr w:type="spellStart"/>
      <w:r w:rsidRPr="00B74588">
        <w:rPr>
          <w:rFonts w:ascii="Tahoma" w:hAnsi="Tahoma" w:cs="Tahoma"/>
        </w:rPr>
        <w:t>DeAnna</w:t>
      </w:r>
      <w:proofErr w:type="spellEnd"/>
      <w:r w:rsidRPr="00B74588">
        <w:rPr>
          <w:rFonts w:ascii="Tahoma" w:hAnsi="Tahoma" w:cs="Tahoma"/>
        </w:rPr>
        <w:t xml:space="preserve"> Philips, MRGCD General Office, 1931 2nd St SW, Albuquerque, NM 87102-4515</w:t>
      </w:r>
    </w:p>
    <w:p w14:paraId="7875971A" w14:textId="738CC79B" w:rsidR="00B74588" w:rsidRDefault="00B74588" w:rsidP="009F0D28">
      <w:pPr>
        <w:pStyle w:val="NormalWeb"/>
        <w:ind w:left="360"/>
        <w:rPr>
          <w:rFonts w:ascii="Tahoma" w:hAnsi="Tahoma" w:cs="Tahoma"/>
        </w:rPr>
      </w:pPr>
      <w:r w:rsidRPr="00B74588">
        <w:rPr>
          <w:rFonts w:ascii="Tahoma" w:hAnsi="Tahoma" w:cs="Tahoma"/>
        </w:rPr>
        <w:lastRenderedPageBreak/>
        <w:t>Cochiti Division Office, 31 Carro De Caballos, Pena Blanca, NM 87401</w:t>
      </w:r>
    </w:p>
    <w:p w14:paraId="32E84C4A" w14:textId="7526E22D" w:rsidR="00B74588" w:rsidRPr="009F0D28" w:rsidRDefault="009F0D28" w:rsidP="009F0D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</w:t>
      </w:r>
      <w:r w:rsidR="00B74588" w:rsidRPr="009F0D28">
        <w:rPr>
          <w:rFonts w:ascii="Tahoma" w:eastAsia="Times New Roman" w:hAnsi="Tahoma" w:cs="Tahoma"/>
          <w:sz w:val="24"/>
          <w:szCs w:val="24"/>
        </w:rPr>
        <w:t xml:space="preserve"> Belen Division Office, 25 General Edward Baca Rd, Belen, NM 87002</w:t>
      </w:r>
    </w:p>
    <w:p w14:paraId="14C38276" w14:textId="4575DC94" w:rsidR="00B74588" w:rsidRDefault="009F0D28" w:rsidP="009F0D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</w:t>
      </w:r>
      <w:r w:rsidR="00B74588" w:rsidRPr="009F0D28">
        <w:rPr>
          <w:rFonts w:ascii="Tahoma" w:eastAsia="Times New Roman" w:hAnsi="Tahoma" w:cs="Tahoma"/>
          <w:sz w:val="24"/>
          <w:szCs w:val="24"/>
        </w:rPr>
        <w:t xml:space="preserve"> Socorro Division Office, 2401 State Rd One, Socorro, NM 87801</w:t>
      </w:r>
    </w:p>
    <w:p w14:paraId="559BF2B4" w14:textId="0209769E" w:rsidR="009F0D28" w:rsidRDefault="009F0D28" w:rsidP="009F0D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9F0D28">
        <w:rPr>
          <w:rFonts w:ascii="Tahoma" w:eastAsia="Times New Roman" w:hAnsi="Tahoma" w:cs="Tahoma"/>
          <w:b/>
          <w:bCs/>
          <w:sz w:val="24"/>
          <w:szCs w:val="24"/>
        </w:rPr>
        <w:t>DO NOT MAIL OR DELIVER TO A COUNTY CLERK OFFICE</w:t>
      </w:r>
    </w:p>
    <w:p w14:paraId="40184EAF" w14:textId="45C56144" w:rsidR="009F0D28" w:rsidRPr="009F0D28" w:rsidRDefault="009F0D28" w:rsidP="009F0D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F0D28">
        <w:rPr>
          <w:rFonts w:ascii="Tahoma" w:eastAsia="Times New Roman" w:hAnsi="Tahoma" w:cs="Tahoma"/>
          <w:sz w:val="24"/>
          <w:szCs w:val="24"/>
        </w:rPr>
        <w:t>Early voting begins May 24 and continues through June 5.</w:t>
      </w:r>
    </w:p>
    <w:p w14:paraId="36EB985F" w14:textId="76EFCC05" w:rsidR="009F0D28" w:rsidRPr="009F0D28" w:rsidRDefault="009F0D28" w:rsidP="009F0D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F0D28">
        <w:rPr>
          <w:rFonts w:ascii="Tahoma" w:eastAsia="Times New Roman" w:hAnsi="Tahoma" w:cs="Tahoma"/>
          <w:sz w:val="24"/>
          <w:szCs w:val="24"/>
        </w:rPr>
        <w:t>Polling locations are open 8 a.m. to 5 p.m. (excluding Memorial Day)</w:t>
      </w:r>
    </w:p>
    <w:p w14:paraId="7B7A7C70" w14:textId="2E742D4B" w:rsidR="009F0D28" w:rsidRDefault="009F0D28" w:rsidP="009F0D28">
      <w:pPr>
        <w:pStyle w:val="NormalWeb"/>
        <w:rPr>
          <w:rFonts w:ascii="Tahoma" w:hAnsi="Tahoma" w:cs="Tahoma"/>
        </w:rPr>
      </w:pPr>
      <w:hyperlink r:id="rId6" w:history="1">
        <w:r w:rsidRPr="009F0D28">
          <w:rPr>
            <w:rStyle w:val="Hyperlink"/>
            <w:rFonts w:ascii="Tahoma" w:hAnsi="Tahoma" w:cs="Tahoma"/>
          </w:rPr>
          <w:t>Here’s a link to the polling locations</w:t>
        </w:r>
      </w:hyperlink>
    </w:p>
    <w:p w14:paraId="44F7E58B" w14:textId="3203F489" w:rsidR="009F0D28" w:rsidRDefault="009F0D28" w:rsidP="009F0D28">
      <w:pPr>
        <w:pStyle w:val="NormalWeb"/>
        <w:rPr>
          <w:rFonts w:ascii="Tahoma" w:hAnsi="Tahoma" w:cs="Tahoma"/>
        </w:rPr>
      </w:pPr>
      <w:hyperlink r:id="rId7" w:history="1">
        <w:r w:rsidRPr="009F0D28">
          <w:rPr>
            <w:rStyle w:val="Hyperlink"/>
            <w:rFonts w:ascii="Tahoma" w:hAnsi="Tahoma" w:cs="Tahoma"/>
          </w:rPr>
          <w:t>Here’s a link to the MRGCD election website</w:t>
        </w:r>
      </w:hyperlink>
    </w:p>
    <w:p w14:paraId="3CCCAB88" w14:textId="77777777" w:rsidR="00B74588" w:rsidRPr="00B74588" w:rsidRDefault="00B74588" w:rsidP="00B7458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74588">
        <w:rPr>
          <w:rFonts w:ascii="Tahoma" w:eastAsia="Times New Roman" w:hAnsi="Tahoma" w:cs="Tahoma"/>
          <w:sz w:val="24"/>
          <w:szCs w:val="24"/>
        </w:rPr>
        <w:t> </w:t>
      </w:r>
    </w:p>
    <w:p w14:paraId="1E38D9A0" w14:textId="77777777" w:rsidR="00B74588" w:rsidRPr="00B74588" w:rsidRDefault="00B74588">
      <w:pPr>
        <w:rPr>
          <w:rFonts w:ascii="Tahoma" w:hAnsi="Tahoma" w:cs="Tahoma"/>
        </w:rPr>
      </w:pPr>
    </w:p>
    <w:sectPr w:rsidR="00B74588" w:rsidRPr="00B74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E32"/>
    <w:multiLevelType w:val="multilevel"/>
    <w:tmpl w:val="DDC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88"/>
    <w:rsid w:val="003F6B94"/>
    <w:rsid w:val="008F4A7D"/>
    <w:rsid w:val="009F0D28"/>
    <w:rsid w:val="00B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869D"/>
  <w15:chartTrackingRefBased/>
  <w15:docId w15:val="{21A2E3D0-D5D9-4AFB-A987-6785BF3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9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8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gcd.com/board-election-information-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gcd.com/uploads/files/MRGCD%20poll%20map%202021%20Edited.pdf" TargetMode="External"/><Relationship Id="rId5" Type="http://schemas.openxmlformats.org/officeDocument/2006/relationships/hyperlink" Target="https://www.mrgcd.com/uploads/files/Application_for_Absentee_%20Voter_Ballo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Wentworth</dc:creator>
  <cp:keywords/>
  <dc:description/>
  <cp:lastModifiedBy>Karen Wentworth</cp:lastModifiedBy>
  <cp:revision>1</cp:revision>
  <dcterms:created xsi:type="dcterms:W3CDTF">2021-05-19T15:43:00Z</dcterms:created>
  <dcterms:modified xsi:type="dcterms:W3CDTF">2021-05-19T16:04:00Z</dcterms:modified>
</cp:coreProperties>
</file>