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63" w:rsidRDefault="00014D63" w:rsidP="00014D63">
      <w:pPr>
        <w:jc w:val="center"/>
        <w:rPr>
          <w:rFonts w:ascii="Baskerville Old Face" w:hAnsi="Baskerville Old Face" w:cs="Beehive"/>
          <w:b/>
          <w:bCs/>
          <w:sz w:val="22"/>
          <w:szCs w:val="22"/>
          <w:u w:val="single"/>
        </w:rPr>
      </w:pP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NOTICE OF PUBLIC 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LIQUOR </w:t>
      </w: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>HEARING</w:t>
      </w:r>
    </w:p>
    <w:p w:rsidR="00014D63" w:rsidRDefault="00014D63" w:rsidP="00014D63">
      <w:pPr>
        <w:jc w:val="center"/>
        <w:rPr>
          <w:rFonts w:ascii="Baskerville Old Face" w:hAnsi="Baskerville Old Face" w:cs="Beehive"/>
          <w:b/>
          <w:bCs/>
          <w:sz w:val="22"/>
          <w:szCs w:val="22"/>
          <w:u w:val="single"/>
        </w:rPr>
      </w:pPr>
    </w:p>
    <w:p w:rsidR="00014D63" w:rsidRDefault="00014D63" w:rsidP="00014D63">
      <w:pPr>
        <w:tabs>
          <w:tab w:val="left" w:pos="720"/>
        </w:tabs>
        <w:ind w:firstLine="720"/>
        <w:jc w:val="both"/>
        <w:rPr>
          <w:rFonts w:ascii="Baskerville Old Face" w:hAnsi="Baskerville Old Face" w:cs="Beehive"/>
          <w:b/>
          <w:bCs/>
          <w:sz w:val="22"/>
          <w:szCs w:val="22"/>
        </w:rPr>
      </w:pP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NOTICE IS HEREBY GIVEN </w:t>
      </w:r>
      <w:r w:rsidRPr="003E7ED8">
        <w:rPr>
          <w:rFonts w:ascii="Baskerville Old Face" w:hAnsi="Baskerville Old Face" w:cs="Beehive"/>
          <w:b/>
          <w:bCs/>
          <w:sz w:val="22"/>
          <w:szCs w:val="22"/>
        </w:rPr>
        <w:t>to anyone wishing to comment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on the applications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 that the City of Albuquerque Liquor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Hearing Officer, Steven M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. Chavez,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Esq.,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>pursuant to § 60-6B-4D(1), NMSA 1978 as amended, and §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 13-2-1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 Revised Ordinances, of Albuquerque, New Mexico,  1994 as amended, will hold a public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hearing </w:t>
      </w:r>
      <w:r w:rsidRPr="00E73D0F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Via Zoom Video Conference </w:t>
      </w:r>
      <w:r w:rsidRPr="00E52E9C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on </w:t>
      </w:r>
      <w:r w:rsidR="00F32D07">
        <w:rPr>
          <w:rFonts w:ascii="Baskerville Old Face" w:hAnsi="Baskerville Old Face" w:cs="Beehive"/>
          <w:b/>
          <w:bCs/>
          <w:sz w:val="22"/>
          <w:szCs w:val="22"/>
          <w:u w:val="single"/>
        </w:rPr>
        <w:t>Tuesday</w:t>
      </w:r>
      <w:r w:rsidR="00506AB6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, </w:t>
      </w:r>
      <w:r w:rsidR="009E2E5D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April </w:t>
      </w:r>
      <w:r w:rsidR="00F32D07">
        <w:rPr>
          <w:rFonts w:ascii="Baskerville Old Face" w:hAnsi="Baskerville Old Face" w:cs="Beehive"/>
          <w:b/>
          <w:bCs/>
          <w:sz w:val="22"/>
          <w:szCs w:val="22"/>
          <w:u w:val="single"/>
        </w:rPr>
        <w:t>5</w:t>
      </w:r>
      <w:r w:rsidR="001E5ABF"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, 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>202</w:t>
      </w:r>
      <w:r w:rsidR="00EA5D6B">
        <w:rPr>
          <w:rFonts w:ascii="Baskerville Old Face" w:hAnsi="Baskerville Old Face" w:cs="Beehive"/>
          <w:b/>
          <w:bCs/>
          <w:sz w:val="22"/>
          <w:szCs w:val="22"/>
          <w:u w:val="single"/>
        </w:rPr>
        <w:t>2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 at 9:00 </w:t>
      </w:r>
      <w:r w:rsidRPr="00AF4F39">
        <w:rPr>
          <w:rFonts w:ascii="Baskerville Old Face" w:hAnsi="Baskerville Old Face" w:cs="Beehive"/>
          <w:b/>
          <w:bCs/>
          <w:sz w:val="22"/>
          <w:szCs w:val="22"/>
          <w:u w:val="single"/>
        </w:rPr>
        <w:t>a.m.</w:t>
      </w:r>
      <w:r>
        <w:rPr>
          <w:rFonts w:ascii="Baskerville Old Face" w:hAnsi="Baskerville Old Face" w:cs="Beehive"/>
          <w:b/>
          <w:bCs/>
          <w:sz w:val="22"/>
          <w:szCs w:val="22"/>
          <w:u w:val="single"/>
        </w:rPr>
        <w:t xml:space="preserve">,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 xml:space="preserve">for the purpose of considering the </w:t>
      </w:r>
      <w:r>
        <w:rPr>
          <w:rFonts w:ascii="Baskerville Old Face" w:hAnsi="Baskerville Old Face" w:cs="Beehive"/>
          <w:b/>
          <w:bCs/>
          <w:sz w:val="22"/>
          <w:szCs w:val="22"/>
        </w:rPr>
        <w:t xml:space="preserve">applications </w:t>
      </w:r>
      <w:r w:rsidRPr="00AF4F39">
        <w:rPr>
          <w:rFonts w:ascii="Baskerville Old Face" w:hAnsi="Baskerville Old Face" w:cs="Beehive"/>
          <w:b/>
          <w:bCs/>
          <w:sz w:val="22"/>
          <w:szCs w:val="22"/>
        </w:rPr>
        <w:t>for a liquor license set forth hereunder</w:t>
      </w:r>
      <w:r>
        <w:rPr>
          <w:rFonts w:ascii="Baskerville Old Face" w:hAnsi="Baskerville Old Face" w:cs="Beehive"/>
          <w:b/>
          <w:bCs/>
          <w:sz w:val="22"/>
          <w:szCs w:val="22"/>
        </w:rPr>
        <w:t>.</w:t>
      </w:r>
    </w:p>
    <w:p w:rsidR="00014D63" w:rsidRDefault="00014D63" w:rsidP="00014D63">
      <w:pPr>
        <w:rPr>
          <w:rFonts w:ascii="Baskerville Old Face" w:hAnsi="Baskerville Old Face" w:cs="Arial"/>
          <w:b/>
          <w:bCs/>
          <w:sz w:val="22"/>
          <w:szCs w:val="22"/>
        </w:rPr>
      </w:pPr>
    </w:p>
    <w:p w:rsidR="00014D63" w:rsidRPr="00345501" w:rsidRDefault="00014D63" w:rsidP="00014D63">
      <w:pPr>
        <w:rPr>
          <w:rFonts w:ascii="Baskerville Old Face" w:hAnsi="Baskerville Old Face" w:cs="Arial"/>
          <w:b/>
          <w:sz w:val="22"/>
          <w:szCs w:val="22"/>
        </w:rPr>
      </w:pPr>
      <w:r w:rsidRPr="00345501">
        <w:rPr>
          <w:rFonts w:ascii="Baskerville Old Face" w:hAnsi="Baskerville Old Face" w:cs="Arial"/>
          <w:b/>
          <w:bCs/>
          <w:sz w:val="22"/>
          <w:szCs w:val="22"/>
        </w:rPr>
        <w:t xml:space="preserve">Due to the Governor’s declaration of the Public Health Emergency the format for the liquor hearing will be held via zoom video conference. </w:t>
      </w:r>
      <w:r w:rsidRPr="00345501">
        <w:rPr>
          <w:rFonts w:ascii="Baskerville Old Face" w:hAnsi="Baskerville Old Face" w:cs="Arial"/>
          <w:b/>
          <w:sz w:val="22"/>
          <w:szCs w:val="22"/>
        </w:rPr>
        <w:t>If any persons</w:t>
      </w:r>
      <w:r>
        <w:rPr>
          <w:rFonts w:ascii="Baskerville Old Face" w:hAnsi="Baskerville Old Face" w:cs="Arial"/>
          <w:b/>
          <w:sz w:val="22"/>
          <w:szCs w:val="22"/>
        </w:rPr>
        <w:t xml:space="preserve"> desire to testify, </w:t>
      </w:r>
      <w:r w:rsidRPr="00345501">
        <w:rPr>
          <w:rFonts w:ascii="Baskerville Old Face" w:hAnsi="Baskerville Old Face" w:cs="Arial"/>
          <w:b/>
          <w:sz w:val="22"/>
          <w:szCs w:val="22"/>
        </w:rPr>
        <w:t xml:space="preserve">participate </w:t>
      </w:r>
      <w:r>
        <w:rPr>
          <w:rFonts w:ascii="Baskerville Old Face" w:hAnsi="Baskerville Old Face" w:cs="Arial"/>
          <w:b/>
          <w:sz w:val="22"/>
          <w:szCs w:val="22"/>
        </w:rPr>
        <w:t xml:space="preserve">or </w:t>
      </w:r>
      <w:r w:rsidRPr="00182B87">
        <w:rPr>
          <w:rFonts w:ascii="Baskerville Old Face" w:hAnsi="Baskerville Old Face" w:cs="Arial"/>
          <w:b/>
          <w:sz w:val="22"/>
          <w:szCs w:val="22"/>
        </w:rPr>
        <w:t>otherwise submit comments</w:t>
      </w:r>
      <w:r w:rsidRPr="00233797">
        <w:rPr>
          <w:rFonts w:ascii="Baskerville Old Face" w:hAnsi="Baskerville Old Face" w:cs="Arial"/>
          <w:b/>
          <w:color w:val="2E74B5"/>
          <w:sz w:val="22"/>
          <w:szCs w:val="22"/>
        </w:rPr>
        <w:t>,</w:t>
      </w:r>
      <w:r w:rsidRPr="00345501">
        <w:rPr>
          <w:rFonts w:ascii="Baskerville Old Face" w:hAnsi="Baskerville Old Face" w:cs="Arial"/>
          <w:b/>
          <w:sz w:val="22"/>
          <w:szCs w:val="22"/>
        </w:rPr>
        <w:t xml:space="preserve"> please contact Donna Montoya, Liquor License Coordinator at: (505) 768-3147 or by email </w:t>
      </w:r>
      <w:hyperlink r:id="rId4" w:history="1">
        <w:r w:rsidRPr="00345501">
          <w:rPr>
            <w:rStyle w:val="Hyperlink"/>
            <w:rFonts w:ascii="Baskerville Old Face" w:hAnsi="Baskerville Old Face" w:cs="Arial"/>
            <w:b/>
            <w:sz w:val="22"/>
            <w:szCs w:val="22"/>
          </w:rPr>
          <w:t>donna@cabq.gov</w:t>
        </w:r>
      </w:hyperlink>
      <w:r w:rsidRPr="00345501">
        <w:rPr>
          <w:rFonts w:ascii="Baskerville Old Face" w:hAnsi="Baskerville Old Face" w:cs="Arial"/>
          <w:b/>
          <w:sz w:val="22"/>
          <w:szCs w:val="22"/>
        </w:rPr>
        <w:t xml:space="preserve"> at least 72 hours before the hearing.</w:t>
      </w:r>
    </w:p>
    <w:p w:rsidR="00014D63" w:rsidRDefault="00014D63" w:rsidP="00014D63">
      <w:pPr>
        <w:tabs>
          <w:tab w:val="left" w:pos="720"/>
        </w:tabs>
        <w:jc w:val="both"/>
        <w:rPr>
          <w:rFonts w:ascii="Baskerville Old Face" w:hAnsi="Baskerville Old Face" w:cs="Beehive"/>
          <w:b/>
          <w:bCs/>
          <w:sz w:val="22"/>
          <w:szCs w:val="22"/>
        </w:rPr>
      </w:pPr>
    </w:p>
    <w:p w:rsidR="00014D63" w:rsidRPr="00334945" w:rsidRDefault="00014D63" w:rsidP="00014D63">
      <w:pPr>
        <w:tabs>
          <w:tab w:val="left" w:pos="720"/>
          <w:tab w:val="left" w:pos="3870"/>
        </w:tabs>
        <w:ind w:firstLine="720"/>
        <w:jc w:val="both"/>
        <w:rPr>
          <w:rFonts w:ascii="Baskerville Old Face" w:hAnsi="Baskerville Old Face" w:cs="Beehive"/>
          <w:b/>
          <w:bCs/>
          <w:sz w:val="22"/>
          <w:szCs w:val="22"/>
        </w:rPr>
      </w:pPr>
      <w:r w:rsidRPr="00334945">
        <w:rPr>
          <w:rFonts w:ascii="Baskerville Old Face" w:hAnsi="Baskerville Old Face" w:cs="Beehive"/>
          <w:b/>
          <w:bCs/>
          <w:sz w:val="22"/>
          <w:szCs w:val="22"/>
        </w:rPr>
        <w:t>NOTICE OF PERSONS WITH DISABILITIES:  If you have a disability and require special assistance to participate in this hearing, please contact Donna Montoya at least three days before the hearing date at 768-3147.</w:t>
      </w:r>
      <w:bookmarkStart w:id="0" w:name="_Hlk41909901"/>
    </w:p>
    <w:bookmarkEnd w:id="0"/>
    <w:p w:rsidR="00014D63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</w:rPr>
      </w:pPr>
    </w:p>
    <w:p w:rsidR="00014D63" w:rsidRPr="00835910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i/>
          <w:u w:val="single"/>
        </w:rPr>
      </w:pPr>
      <w:bookmarkStart w:id="1" w:name="_Hlk34397067"/>
      <w:r>
        <w:rPr>
          <w:rFonts w:ascii="Baskerville Old Face" w:hAnsi="Baskerville Old Face" w:cs="Beehive"/>
          <w:b/>
          <w:bCs/>
        </w:rPr>
        <w:t>1.</w:t>
      </w:r>
      <w:r w:rsidRPr="00742479">
        <w:rPr>
          <w:rFonts w:ascii="Baskerville Old Face" w:hAnsi="Baskerville Old Face" w:cs="Beehive"/>
          <w:b/>
          <w:bCs/>
        </w:rPr>
        <w:tab/>
      </w:r>
      <w:bookmarkStart w:id="2" w:name="_Hlk48816277"/>
      <w:bookmarkStart w:id="3" w:name="_Hlk76028334"/>
      <w:bookmarkEnd w:id="1"/>
      <w:r w:rsidRPr="00742479">
        <w:rPr>
          <w:rFonts w:ascii="Baskerville Old Face" w:hAnsi="Baskerville Old Face" w:cs="Beehive"/>
          <w:b/>
          <w:bCs/>
        </w:rPr>
        <w:t>Liquor License/Applicatio</w:t>
      </w:r>
      <w:r>
        <w:rPr>
          <w:rFonts w:ascii="Baskerville Old Face" w:hAnsi="Baskerville Old Face" w:cs="Beehive"/>
          <w:b/>
          <w:bCs/>
        </w:rPr>
        <w:t xml:space="preserve">n: </w:t>
      </w:r>
      <w:r w:rsidR="00232A1E">
        <w:rPr>
          <w:rFonts w:ascii="Baskerville Old Face" w:hAnsi="Baskerville Old Face" w:cs="Beehive"/>
          <w:b/>
          <w:bCs/>
          <w:u w:val="single"/>
        </w:rPr>
        <w:t>1221330</w:t>
      </w:r>
    </w:p>
    <w:p w:rsidR="00835910" w:rsidRPr="00E409F2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 w:rsidRPr="00742479">
        <w:rPr>
          <w:rFonts w:ascii="Baskerville Old Face" w:hAnsi="Baskerville Old Face" w:cs="Beehive"/>
          <w:b/>
          <w:bCs/>
        </w:rPr>
        <w:tab/>
        <w:t>Applicant:</w:t>
      </w:r>
      <w:r>
        <w:rPr>
          <w:rFonts w:ascii="Baskerville Old Face" w:hAnsi="Baskerville Old Face" w:cs="Beehive"/>
          <w:b/>
          <w:bCs/>
        </w:rPr>
        <w:t xml:space="preserve"> </w:t>
      </w:r>
      <w:r w:rsidR="00232A1E">
        <w:rPr>
          <w:rFonts w:ascii="Baskerville Old Face" w:hAnsi="Baskerville Old Face" w:cs="Beehive"/>
          <w:b/>
          <w:bCs/>
          <w:u w:val="single"/>
        </w:rPr>
        <w:t xml:space="preserve">Nob Hill </w:t>
      </w:r>
      <w:r w:rsidR="001C4B58">
        <w:rPr>
          <w:rFonts w:ascii="Baskerville Old Face" w:hAnsi="Baskerville Old Face" w:cs="Beehive"/>
          <w:b/>
          <w:bCs/>
          <w:u w:val="single"/>
        </w:rPr>
        <w:t>R</w:t>
      </w:r>
      <w:r w:rsidR="00232A1E">
        <w:rPr>
          <w:rFonts w:ascii="Baskerville Old Face" w:hAnsi="Baskerville Old Face" w:cs="Beehive"/>
          <w:b/>
          <w:bCs/>
          <w:u w:val="single"/>
        </w:rPr>
        <w:t>evival, LLC</w:t>
      </w:r>
    </w:p>
    <w:p w:rsidR="00517772" w:rsidRDefault="00835910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</w:rPr>
        <w:tab/>
      </w:r>
      <w:r w:rsidR="00517772" w:rsidRPr="00742479">
        <w:rPr>
          <w:rFonts w:ascii="Baskerville Old Face" w:hAnsi="Baskerville Old Face" w:cs="Beehive"/>
          <w:b/>
          <w:bCs/>
        </w:rPr>
        <w:t>Doing Business As:</w:t>
      </w:r>
      <w:r w:rsidR="00517772">
        <w:rPr>
          <w:rFonts w:ascii="Baskerville Old Face" w:hAnsi="Baskerville Old Face" w:cs="Beehive"/>
          <w:b/>
          <w:bCs/>
        </w:rPr>
        <w:t xml:space="preserve"> </w:t>
      </w:r>
      <w:r w:rsidR="00232A1E">
        <w:rPr>
          <w:rFonts w:ascii="Baskerville Old Face" w:hAnsi="Baskerville Old Face" w:cs="Beehive"/>
          <w:b/>
          <w:bCs/>
          <w:u w:val="single"/>
        </w:rPr>
        <w:t>Central Bodega</w:t>
      </w:r>
    </w:p>
    <w:p w:rsidR="00781DEA" w:rsidRDefault="001426D1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</w:rPr>
        <w:tab/>
      </w:r>
      <w:r w:rsidR="00517772">
        <w:rPr>
          <w:rFonts w:ascii="Baskerville Old Face" w:hAnsi="Baskerville Old Face" w:cs="Beehive"/>
          <w:b/>
          <w:bCs/>
        </w:rPr>
        <w:t>Proposed</w:t>
      </w:r>
      <w:r w:rsidR="00232A1E">
        <w:rPr>
          <w:rFonts w:ascii="Baskerville Old Face" w:hAnsi="Baskerville Old Face" w:cs="Beehive"/>
          <w:b/>
          <w:bCs/>
        </w:rPr>
        <w:t xml:space="preserve"> </w:t>
      </w:r>
      <w:r w:rsidR="00506AB6">
        <w:rPr>
          <w:rFonts w:ascii="Baskerville Old Face" w:hAnsi="Baskerville Old Face" w:cs="Beehive"/>
          <w:b/>
          <w:bCs/>
        </w:rPr>
        <w:t xml:space="preserve">Address: </w:t>
      </w:r>
      <w:r w:rsidR="00232A1E">
        <w:rPr>
          <w:rFonts w:ascii="Baskerville Old Face" w:hAnsi="Baskerville Old Face" w:cs="Beehive"/>
          <w:b/>
          <w:bCs/>
          <w:u w:val="single"/>
        </w:rPr>
        <w:t>3418 Central Ave</w:t>
      </w:r>
      <w:r w:rsidR="00031969">
        <w:rPr>
          <w:rFonts w:ascii="Baskerville Old Face" w:hAnsi="Baskerville Old Face" w:cs="Beehive"/>
          <w:b/>
          <w:bCs/>
          <w:u w:val="single"/>
        </w:rPr>
        <w:t>.</w:t>
      </w:r>
      <w:r w:rsidR="00232A1E">
        <w:rPr>
          <w:rFonts w:ascii="Baskerville Old Face" w:hAnsi="Baskerville Old Face" w:cs="Beehive"/>
          <w:b/>
          <w:bCs/>
          <w:u w:val="single"/>
        </w:rPr>
        <w:t xml:space="preserve"> SE</w:t>
      </w:r>
      <w:r w:rsidR="00506AB6">
        <w:rPr>
          <w:rFonts w:ascii="Baskerville Old Face" w:hAnsi="Baskerville Old Face" w:cs="Beehive"/>
          <w:b/>
          <w:bCs/>
          <w:u w:val="single"/>
        </w:rPr>
        <w:t>, Albuquerque, NM 87</w:t>
      </w:r>
      <w:r w:rsidR="00232A1E">
        <w:rPr>
          <w:rFonts w:ascii="Baskerville Old Face" w:hAnsi="Baskerville Old Face" w:cs="Beehive"/>
          <w:b/>
          <w:bCs/>
          <w:u w:val="single"/>
        </w:rPr>
        <w:t>106</w:t>
      </w:r>
    </w:p>
    <w:p w:rsidR="00232A1E" w:rsidRPr="00232A1E" w:rsidRDefault="00232A1E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</w:rPr>
        <w:tab/>
        <w:t xml:space="preserve">Mailing Address: </w:t>
      </w:r>
      <w:r>
        <w:rPr>
          <w:rFonts w:ascii="Baskerville Old Face" w:hAnsi="Baskerville Old Face" w:cs="Beehive"/>
          <w:b/>
          <w:bCs/>
          <w:u w:val="single"/>
        </w:rPr>
        <w:t>122 Wellesley Dr. SE, Albuquerque, NM 87106</w:t>
      </w:r>
    </w:p>
    <w:p w:rsidR="00711DAE" w:rsidRDefault="00014D63" w:rsidP="00711DAE">
      <w:pPr>
        <w:tabs>
          <w:tab w:val="left" w:pos="720"/>
          <w:tab w:val="left" w:pos="3870"/>
        </w:tabs>
        <w:ind w:left="720"/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  <w:u w:val="single"/>
        </w:rPr>
        <w:t xml:space="preserve">The Applicant is seeking </w:t>
      </w:r>
      <w:r w:rsidR="00570A3B">
        <w:rPr>
          <w:rFonts w:ascii="Baskerville Old Face" w:hAnsi="Baskerville Old Face" w:cs="Beehive"/>
          <w:b/>
          <w:bCs/>
          <w:u w:val="single"/>
        </w:rPr>
        <w:t xml:space="preserve">a </w:t>
      </w:r>
      <w:r w:rsidR="00232A1E">
        <w:rPr>
          <w:rFonts w:ascii="Baskerville Old Face" w:hAnsi="Baskerville Old Face" w:cs="Beehive"/>
          <w:b/>
          <w:bCs/>
          <w:u w:val="single"/>
        </w:rPr>
        <w:t>Restaurant B Liquor License with On-Premises Consumption</w:t>
      </w:r>
      <w:r w:rsidR="00711DAE">
        <w:rPr>
          <w:rFonts w:ascii="Baskerville Old Face" w:hAnsi="Baskerville Old Face" w:cs="Beehive"/>
          <w:b/>
          <w:bCs/>
          <w:u w:val="single"/>
        </w:rPr>
        <w:t>.</w:t>
      </w:r>
    </w:p>
    <w:bookmarkEnd w:id="2"/>
    <w:bookmarkEnd w:id="3"/>
    <w:p w:rsidR="00014D63" w:rsidRPr="00E0658E" w:rsidRDefault="00014D63" w:rsidP="001014F6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</w:p>
    <w:p w:rsidR="00014D63" w:rsidRPr="00595A83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  <w:u w:val="single"/>
        </w:rPr>
      </w:pPr>
      <w:r>
        <w:rPr>
          <w:rFonts w:ascii="Baskerville Old Face" w:hAnsi="Baskerville Old Face" w:cs="Beehive"/>
          <w:b/>
          <w:bCs/>
        </w:rPr>
        <w:t xml:space="preserve">      </w:t>
      </w:r>
      <w:r w:rsidRPr="00D5343B">
        <w:rPr>
          <w:rFonts w:ascii="Baskerville Old Face" w:hAnsi="Baskerville Old Face" w:cs="Beehive"/>
          <w:b/>
          <w:bCs/>
        </w:rPr>
        <w:t xml:space="preserve"> </w:t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  <w:u w:val="single"/>
        </w:rPr>
        <w:t xml:space="preserve"> Steven M. Chavez, Esq.</w:t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</w:rPr>
        <w:tab/>
      </w:r>
      <w:r>
        <w:rPr>
          <w:rFonts w:ascii="Baskerville Old Face" w:hAnsi="Baskerville Old Face" w:cs="Beehive"/>
          <w:b/>
          <w:bCs/>
        </w:rPr>
        <w:tab/>
      </w:r>
      <w:r w:rsidR="00232A1E">
        <w:rPr>
          <w:rFonts w:ascii="Baskerville Old Face" w:hAnsi="Baskerville Old Face" w:cs="Beehive"/>
          <w:b/>
          <w:bCs/>
          <w:u w:val="single"/>
        </w:rPr>
        <w:t>March 1</w:t>
      </w:r>
      <w:r>
        <w:rPr>
          <w:rFonts w:ascii="Baskerville Old Face" w:hAnsi="Baskerville Old Face" w:cs="Beehive"/>
          <w:b/>
          <w:bCs/>
          <w:u w:val="single"/>
        </w:rPr>
        <w:t>, 202</w:t>
      </w:r>
      <w:r w:rsidR="00711DAE">
        <w:rPr>
          <w:rFonts w:ascii="Baskerville Old Face" w:hAnsi="Baskerville Old Face" w:cs="Beehive"/>
          <w:b/>
          <w:bCs/>
          <w:u w:val="single"/>
        </w:rPr>
        <w:t>2</w:t>
      </w:r>
    </w:p>
    <w:p w:rsidR="00014D63" w:rsidRDefault="00014D63" w:rsidP="00014D63">
      <w:pPr>
        <w:tabs>
          <w:tab w:val="left" w:pos="720"/>
          <w:tab w:val="left" w:pos="3870"/>
        </w:tabs>
        <w:jc w:val="both"/>
        <w:rPr>
          <w:rFonts w:ascii="Baskerville Old Face" w:hAnsi="Baskerville Old Face" w:cs="Beehive"/>
          <w:b/>
          <w:bCs/>
        </w:rPr>
      </w:pPr>
      <w:r>
        <w:rPr>
          <w:rFonts w:ascii="Baskerville Old Face" w:hAnsi="Baskerville Old Face" w:cs="Beehive"/>
          <w:b/>
          <w:bCs/>
        </w:rPr>
        <w:t xml:space="preserve">       </w:t>
      </w:r>
      <w:r>
        <w:rPr>
          <w:rFonts w:ascii="Baskerville Old Face" w:hAnsi="Baskerville Old Face" w:cs="Beehive"/>
          <w:b/>
          <w:bCs/>
        </w:rPr>
        <w:tab/>
        <w:t xml:space="preserve"> Liquor Hearing Officer</w:t>
      </w:r>
    </w:p>
    <w:p w:rsidR="00014D63" w:rsidRPr="00564BCD" w:rsidRDefault="00014D63" w:rsidP="00014D63">
      <w:pPr>
        <w:tabs>
          <w:tab w:val="left" w:pos="4260"/>
        </w:tabs>
        <w:rPr>
          <w:rFonts w:ascii="Baskerville Old Face" w:hAnsi="Baskerville Old Face" w:cs="Beehive"/>
        </w:rPr>
      </w:pPr>
    </w:p>
    <w:p w:rsidR="001379DA" w:rsidRDefault="002812E5">
      <w:bookmarkStart w:id="4" w:name="_GoBack"/>
      <w:bookmarkEnd w:id="4"/>
    </w:p>
    <w:sectPr w:rsidR="001379DA" w:rsidSect="00014D63">
      <w:pgSz w:w="12240" w:h="15840" w:code="1"/>
      <w:pgMar w:top="720" w:right="720" w:bottom="720" w:left="720" w:header="1440" w:footer="720" w:gutter="0"/>
      <w:paperSrc w:first="257" w:other="257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ehive">
    <w:altName w:val="Georgia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63"/>
    <w:rsid w:val="00004CD6"/>
    <w:rsid w:val="00014D63"/>
    <w:rsid w:val="00031969"/>
    <w:rsid w:val="000A718C"/>
    <w:rsid w:val="001014F6"/>
    <w:rsid w:val="001426D1"/>
    <w:rsid w:val="001C4B58"/>
    <w:rsid w:val="001E5ABF"/>
    <w:rsid w:val="00232A1E"/>
    <w:rsid w:val="002812E5"/>
    <w:rsid w:val="00445323"/>
    <w:rsid w:val="00506AB6"/>
    <w:rsid w:val="00517772"/>
    <w:rsid w:val="00560BA8"/>
    <w:rsid w:val="00570A3B"/>
    <w:rsid w:val="00634C32"/>
    <w:rsid w:val="00670294"/>
    <w:rsid w:val="006C4DEE"/>
    <w:rsid w:val="00711DAE"/>
    <w:rsid w:val="007206DE"/>
    <w:rsid w:val="00781DEA"/>
    <w:rsid w:val="0080648B"/>
    <w:rsid w:val="00835910"/>
    <w:rsid w:val="008608B2"/>
    <w:rsid w:val="00933C3A"/>
    <w:rsid w:val="009607BB"/>
    <w:rsid w:val="009A5C9D"/>
    <w:rsid w:val="009E2E5D"/>
    <w:rsid w:val="00A21A15"/>
    <w:rsid w:val="00CB7470"/>
    <w:rsid w:val="00CD4A74"/>
    <w:rsid w:val="00D2482B"/>
    <w:rsid w:val="00D92B7A"/>
    <w:rsid w:val="00E13638"/>
    <w:rsid w:val="00E409F2"/>
    <w:rsid w:val="00EA5D6B"/>
    <w:rsid w:val="00F1150C"/>
    <w:rsid w:val="00F2570E"/>
    <w:rsid w:val="00F3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936F5"/>
  <w15:chartTrackingRefBased/>
  <w15:docId w15:val="{08112F0B-6193-47AB-8113-762D1E0B5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D63"/>
    <w:pPr>
      <w:widowControl w:val="0"/>
      <w:autoSpaceDE w:val="0"/>
      <w:autoSpaceDN w:val="0"/>
      <w:adjustRightInd w:val="0"/>
      <w:jc w:val="left"/>
    </w:pPr>
    <w:rPr>
      <w:rFonts w:ascii="Beehive" w:eastAsia="Times New Roman" w:hAnsi="Beehiv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14D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na@cabq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Montoya, Donna M.</dc:creator>
  <cp:keywords/>
  <dc:description/>
  <cp:lastModifiedBy>Montoya, Donna M.</cp:lastModifiedBy>
  <cp:revision>4</cp:revision>
  <cp:lastPrinted>2022-03-01T17:33:00Z</cp:lastPrinted>
  <dcterms:created xsi:type="dcterms:W3CDTF">2022-03-01T17:33:00Z</dcterms:created>
  <dcterms:modified xsi:type="dcterms:W3CDTF">2022-03-01T17:43:00Z</dcterms:modified>
</cp:coreProperties>
</file>