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E277" w14:textId="6BCBF23F" w:rsidR="0077109B" w:rsidRDefault="00264717">
      <w:r>
        <w:rPr>
          <w:noProof/>
        </w:rPr>
        <w:drawing>
          <wp:inline distT="0" distB="0" distL="0" distR="0" wp14:anchorId="0A1945E3" wp14:editId="6F13AB51">
            <wp:extent cx="5943600" cy="1127760"/>
            <wp:effectExtent l="0" t="0" r="0" b="0"/>
            <wp:docPr id="562859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59959" name="Picture 5628599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127760"/>
                    </a:xfrm>
                    <a:prstGeom prst="rect">
                      <a:avLst/>
                    </a:prstGeom>
                  </pic:spPr>
                </pic:pic>
              </a:graphicData>
            </a:graphic>
          </wp:inline>
        </w:drawing>
      </w:r>
    </w:p>
    <w:p w14:paraId="4498E642" w14:textId="03F45285" w:rsidR="00264717" w:rsidRPr="00264717" w:rsidRDefault="00264717" w:rsidP="00264717">
      <w:pPr>
        <w:jc w:val="center"/>
        <w:rPr>
          <w:b/>
          <w:bCs/>
          <w:sz w:val="40"/>
          <w:szCs w:val="40"/>
        </w:rPr>
      </w:pPr>
      <w:r w:rsidRPr="00264717">
        <w:rPr>
          <w:b/>
          <w:bCs/>
          <w:sz w:val="40"/>
          <w:szCs w:val="40"/>
        </w:rPr>
        <w:t>Voter Guide with Candidate Information Available for Start of Early Voting</w:t>
      </w:r>
    </w:p>
    <w:p w14:paraId="4C1F0FFB" w14:textId="18B6C72A" w:rsidR="008D1CB6" w:rsidRDefault="007F5552">
      <w:pPr>
        <w:rPr>
          <w:sz w:val="24"/>
          <w:szCs w:val="24"/>
        </w:rPr>
      </w:pPr>
      <w:r>
        <w:rPr>
          <w:sz w:val="24"/>
          <w:szCs w:val="24"/>
        </w:rPr>
        <w:t xml:space="preserve">The League of Women Voters of Central New Mexico has prepared an online Voter Guide with information about candidates and new districts for the primary election. </w:t>
      </w:r>
      <w:r w:rsidR="004271D5">
        <w:rPr>
          <w:sz w:val="24"/>
          <w:szCs w:val="24"/>
        </w:rPr>
        <w:t xml:space="preserve">U.S. Representative, </w:t>
      </w:r>
      <w:r w:rsidR="008D1CB6">
        <w:rPr>
          <w:sz w:val="24"/>
          <w:szCs w:val="24"/>
        </w:rPr>
        <w:t xml:space="preserve">State Senate, </w:t>
      </w:r>
      <w:r w:rsidR="004271D5">
        <w:rPr>
          <w:sz w:val="24"/>
          <w:szCs w:val="24"/>
        </w:rPr>
        <w:t>NM House</w:t>
      </w:r>
      <w:r w:rsidR="008D1CB6">
        <w:rPr>
          <w:sz w:val="24"/>
          <w:szCs w:val="24"/>
        </w:rPr>
        <w:t xml:space="preserve"> of Representatives and County Commission districts have all changed since the census in 2020 required districts be redrawn to reflect movements in the population.</w:t>
      </w:r>
    </w:p>
    <w:p w14:paraId="2AAA51BE" w14:textId="414AE879" w:rsidR="007F5552" w:rsidRDefault="007F5552">
      <w:pPr>
        <w:rPr>
          <w:sz w:val="24"/>
          <w:szCs w:val="24"/>
        </w:rPr>
      </w:pPr>
      <w:r>
        <w:rPr>
          <w:sz w:val="24"/>
          <w:szCs w:val="24"/>
        </w:rPr>
        <w:t xml:space="preserve">Early voting begins Tuesday morning, May </w:t>
      </w:r>
      <w:r w:rsidR="000274E4">
        <w:rPr>
          <w:sz w:val="24"/>
          <w:szCs w:val="24"/>
        </w:rPr>
        <w:t>7</w:t>
      </w:r>
      <w:r>
        <w:rPr>
          <w:sz w:val="24"/>
          <w:szCs w:val="24"/>
        </w:rPr>
        <w:t xml:space="preserve">, at County Clerk offices throughout the state. </w:t>
      </w:r>
    </w:p>
    <w:p w14:paraId="4C826460" w14:textId="611DD74F" w:rsidR="00264717" w:rsidRDefault="007F5552">
      <w:pPr>
        <w:rPr>
          <w:sz w:val="24"/>
          <w:szCs w:val="24"/>
        </w:rPr>
      </w:pPr>
      <w:r>
        <w:rPr>
          <w:sz w:val="24"/>
          <w:szCs w:val="24"/>
        </w:rPr>
        <w:t xml:space="preserve">Any voter in New Mexico can </w:t>
      </w:r>
      <w:r w:rsidR="004271D5">
        <w:rPr>
          <w:sz w:val="24"/>
          <w:szCs w:val="24"/>
        </w:rPr>
        <w:t>find</w:t>
      </w:r>
      <w:r>
        <w:rPr>
          <w:sz w:val="24"/>
          <w:szCs w:val="24"/>
        </w:rPr>
        <w:t xml:space="preserve"> information </w:t>
      </w:r>
      <w:r w:rsidR="008D1CB6">
        <w:rPr>
          <w:sz w:val="24"/>
          <w:szCs w:val="24"/>
        </w:rPr>
        <w:t>about the</w:t>
      </w:r>
      <w:r>
        <w:rPr>
          <w:sz w:val="24"/>
          <w:szCs w:val="24"/>
        </w:rPr>
        <w:t xml:space="preserve"> candidates by logging on to </w:t>
      </w:r>
      <w:hyperlink r:id="rId5" w:history="1">
        <w:r w:rsidRPr="007F5552">
          <w:rPr>
            <w:rStyle w:val="Hyperlink"/>
            <w:sz w:val="24"/>
            <w:szCs w:val="24"/>
          </w:rPr>
          <w:t>LWVCentralNMVoterGuide.org</w:t>
        </w:r>
      </w:hyperlink>
      <w:r>
        <w:rPr>
          <w:sz w:val="24"/>
          <w:szCs w:val="24"/>
        </w:rPr>
        <w:t xml:space="preserve"> or typing Central New Mexico Voter Guide into your search engine.</w:t>
      </w:r>
    </w:p>
    <w:p w14:paraId="6028A1F1" w14:textId="5D5F9D4F" w:rsidR="008D1CB6" w:rsidRDefault="008D1CB6">
      <w:pPr>
        <w:rPr>
          <w:sz w:val="24"/>
          <w:szCs w:val="24"/>
        </w:rPr>
      </w:pPr>
      <w:r>
        <w:rPr>
          <w:sz w:val="24"/>
          <w:szCs w:val="24"/>
        </w:rPr>
        <w:t xml:space="preserve">Voters type their address into the Voter Guide and can </w:t>
      </w:r>
      <w:r w:rsidR="004271D5">
        <w:rPr>
          <w:sz w:val="24"/>
          <w:szCs w:val="24"/>
        </w:rPr>
        <w:t>see</w:t>
      </w:r>
      <w:r>
        <w:rPr>
          <w:sz w:val="24"/>
          <w:szCs w:val="24"/>
        </w:rPr>
        <w:t xml:space="preserve"> their new voting districts </w:t>
      </w:r>
      <w:r w:rsidR="004271D5">
        <w:rPr>
          <w:sz w:val="24"/>
          <w:szCs w:val="24"/>
        </w:rPr>
        <w:t>and</w:t>
      </w:r>
      <w:r>
        <w:rPr>
          <w:sz w:val="24"/>
          <w:szCs w:val="24"/>
        </w:rPr>
        <w:t xml:space="preserve"> candidate </w:t>
      </w:r>
      <w:r w:rsidR="004271D5">
        <w:rPr>
          <w:sz w:val="24"/>
          <w:szCs w:val="24"/>
        </w:rPr>
        <w:t xml:space="preserve">answers </w:t>
      </w:r>
      <w:r>
        <w:rPr>
          <w:sz w:val="24"/>
          <w:szCs w:val="24"/>
        </w:rPr>
        <w:t>about their positions on issues.</w:t>
      </w:r>
    </w:p>
    <w:p w14:paraId="6A1034E0" w14:textId="2909C33E" w:rsidR="008D1CB6" w:rsidRDefault="008D1CB6">
      <w:pPr>
        <w:rPr>
          <w:sz w:val="24"/>
          <w:szCs w:val="24"/>
        </w:rPr>
      </w:pPr>
      <w:r>
        <w:rPr>
          <w:sz w:val="24"/>
          <w:szCs w:val="24"/>
        </w:rPr>
        <w:t xml:space="preserve">The League of Women Voters of Central New Mexico has been providing voter information for more than 70 years. “There have been big changes since the League members set up tables outside the polls on election days to distribute information about the candidates,” says Donna Sandoval, Co-President of the Central New Mexico League, “But we are still working hard to see that voters </w:t>
      </w:r>
      <w:r w:rsidR="004271D5">
        <w:rPr>
          <w:sz w:val="24"/>
          <w:szCs w:val="24"/>
        </w:rPr>
        <w:t>have access to the information they need to make informed decisions.”</w:t>
      </w:r>
    </w:p>
    <w:p w14:paraId="43B092F0" w14:textId="1CDD198C" w:rsidR="00A67AFC" w:rsidRDefault="00A67AFC">
      <w:pPr>
        <w:rPr>
          <w:sz w:val="24"/>
          <w:szCs w:val="24"/>
        </w:rPr>
      </w:pPr>
      <w:r>
        <w:rPr>
          <w:sz w:val="24"/>
          <w:szCs w:val="24"/>
        </w:rPr>
        <w:t>Voters can also use this QR code to find the online Voter Guide.</w:t>
      </w:r>
    </w:p>
    <w:p w14:paraId="5CA6D2F6" w14:textId="10F6FEF2" w:rsidR="004271D5" w:rsidRDefault="00A67AFC">
      <w:pPr>
        <w:rPr>
          <w:sz w:val="24"/>
          <w:szCs w:val="24"/>
        </w:rPr>
      </w:pPr>
      <w:r w:rsidRPr="006C5EB7">
        <w:rPr>
          <w:noProof/>
        </w:rPr>
        <w:drawing>
          <wp:inline distT="0" distB="0" distL="0" distR="0" wp14:anchorId="02EDCF54" wp14:editId="4DAA6340">
            <wp:extent cx="1124712" cy="1115568"/>
            <wp:effectExtent l="0" t="0" r="0" b="8890"/>
            <wp:docPr id="873800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00736" name=""/>
                    <pic:cNvPicPr/>
                  </pic:nvPicPr>
                  <pic:blipFill>
                    <a:blip r:embed="rId6"/>
                    <a:stretch>
                      <a:fillRect/>
                    </a:stretch>
                  </pic:blipFill>
                  <pic:spPr>
                    <a:xfrm>
                      <a:off x="0" y="0"/>
                      <a:ext cx="1124712" cy="1115568"/>
                    </a:xfrm>
                    <a:prstGeom prst="rect">
                      <a:avLst/>
                    </a:prstGeom>
                  </pic:spPr>
                </pic:pic>
              </a:graphicData>
            </a:graphic>
          </wp:inline>
        </w:drawing>
      </w:r>
    </w:p>
    <w:p w14:paraId="393EC57B" w14:textId="77777777" w:rsidR="00A67AFC" w:rsidRDefault="004271D5" w:rsidP="00A67AFC">
      <w:pPr>
        <w:spacing w:line="240" w:lineRule="auto"/>
        <w:contextualSpacing/>
        <w:rPr>
          <w:sz w:val="24"/>
          <w:szCs w:val="24"/>
        </w:rPr>
      </w:pPr>
      <w:r>
        <w:rPr>
          <w:sz w:val="24"/>
          <w:szCs w:val="24"/>
        </w:rPr>
        <w:t>Contact information:</w:t>
      </w:r>
    </w:p>
    <w:p w14:paraId="50769797" w14:textId="382ACD76" w:rsidR="00A67AFC" w:rsidRDefault="004271D5" w:rsidP="00A67AFC">
      <w:pPr>
        <w:spacing w:line="240" w:lineRule="auto"/>
        <w:contextualSpacing/>
        <w:rPr>
          <w:sz w:val="24"/>
          <w:szCs w:val="24"/>
        </w:rPr>
      </w:pPr>
      <w:r>
        <w:rPr>
          <w:sz w:val="24"/>
          <w:szCs w:val="24"/>
        </w:rPr>
        <w:t>Karen Wentworth</w:t>
      </w:r>
      <w:r w:rsidR="00A67AFC">
        <w:rPr>
          <w:sz w:val="24"/>
          <w:szCs w:val="24"/>
        </w:rPr>
        <w:t>,</w:t>
      </w:r>
    </w:p>
    <w:p w14:paraId="779837DE" w14:textId="5D18F02C" w:rsidR="00A67AFC" w:rsidRDefault="00000000" w:rsidP="00A67AFC">
      <w:pPr>
        <w:spacing w:line="240" w:lineRule="auto"/>
        <w:contextualSpacing/>
        <w:rPr>
          <w:sz w:val="24"/>
          <w:szCs w:val="24"/>
        </w:rPr>
      </w:pPr>
      <w:hyperlink r:id="rId7" w:history="1">
        <w:r w:rsidR="004271D5" w:rsidRPr="00AC37D0">
          <w:rPr>
            <w:rStyle w:val="Hyperlink"/>
            <w:sz w:val="24"/>
            <w:szCs w:val="24"/>
          </w:rPr>
          <w:t>LWVCNMVoterGuide@gmail.com</w:t>
        </w:r>
      </w:hyperlink>
    </w:p>
    <w:p w14:paraId="5C11AFE1" w14:textId="77777777" w:rsidR="00A67AFC" w:rsidRDefault="004271D5" w:rsidP="00A67AFC">
      <w:pPr>
        <w:spacing w:line="240" w:lineRule="auto"/>
        <w:contextualSpacing/>
        <w:rPr>
          <w:sz w:val="24"/>
          <w:szCs w:val="24"/>
        </w:rPr>
      </w:pPr>
      <w:r>
        <w:rPr>
          <w:sz w:val="24"/>
          <w:szCs w:val="24"/>
        </w:rPr>
        <w:t>(505) 263-9066</w:t>
      </w:r>
    </w:p>
    <w:p w14:paraId="6E4F0A94" w14:textId="35FD9389" w:rsidR="004271D5" w:rsidRPr="00264717" w:rsidRDefault="004271D5" w:rsidP="00A67AFC">
      <w:pPr>
        <w:spacing w:line="240" w:lineRule="auto"/>
        <w:contextualSpacing/>
        <w:rPr>
          <w:sz w:val="24"/>
          <w:szCs w:val="24"/>
        </w:rPr>
      </w:pPr>
      <w:r>
        <w:rPr>
          <w:sz w:val="24"/>
          <w:szCs w:val="24"/>
        </w:rPr>
        <w:t>(505) 884-8441</w:t>
      </w:r>
    </w:p>
    <w:p w14:paraId="5FD8E74B" w14:textId="77777777" w:rsidR="00264717" w:rsidRPr="00264717" w:rsidRDefault="00264717" w:rsidP="00A67AFC">
      <w:pPr>
        <w:spacing w:line="240" w:lineRule="auto"/>
        <w:contextualSpacing/>
        <w:rPr>
          <w:b/>
          <w:bCs/>
          <w:sz w:val="24"/>
          <w:szCs w:val="24"/>
        </w:rPr>
      </w:pPr>
    </w:p>
    <w:sectPr w:rsidR="00264717" w:rsidRPr="00264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17"/>
    <w:rsid w:val="000274E4"/>
    <w:rsid w:val="00264717"/>
    <w:rsid w:val="004271D5"/>
    <w:rsid w:val="0077109B"/>
    <w:rsid w:val="007F5552"/>
    <w:rsid w:val="00895B4F"/>
    <w:rsid w:val="008D1CB6"/>
    <w:rsid w:val="00A6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1CB7"/>
  <w15:chartTrackingRefBased/>
  <w15:docId w15:val="{5CD2EE63-CB74-4AC8-9BFA-BD355503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552"/>
    <w:rPr>
      <w:color w:val="0563C1" w:themeColor="hyperlink"/>
      <w:u w:val="single"/>
    </w:rPr>
  </w:style>
  <w:style w:type="character" w:styleId="UnresolvedMention">
    <w:name w:val="Unresolved Mention"/>
    <w:basedOn w:val="DefaultParagraphFont"/>
    <w:uiPriority w:val="99"/>
    <w:semiHidden/>
    <w:unhideWhenUsed/>
    <w:rsid w:val="007F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WVCNMVoterGuid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lwvcnm.org/central-new-mexico-voter-gui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Wentworth</dc:creator>
  <cp:keywords/>
  <dc:description/>
  <cp:lastModifiedBy>Karen Wentworth</cp:lastModifiedBy>
  <cp:revision>2</cp:revision>
  <dcterms:created xsi:type="dcterms:W3CDTF">2024-05-06T19:35:00Z</dcterms:created>
  <dcterms:modified xsi:type="dcterms:W3CDTF">2024-05-06T19:35:00Z</dcterms:modified>
</cp:coreProperties>
</file>