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0138BC" w:rsidRPr="000138BC" w14:paraId="2036BE11" w14:textId="77777777" w:rsidTr="000138BC">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0138BC" w:rsidRPr="000138BC" w14:paraId="433C9C10" w14:textId="77777777">
              <w:tc>
                <w:tcPr>
                  <w:tcW w:w="0" w:type="auto"/>
                  <w:tcMar>
                    <w:top w:w="135" w:type="dxa"/>
                    <w:left w:w="270" w:type="dxa"/>
                    <w:bottom w:w="135" w:type="dxa"/>
                    <w:right w:w="270" w:type="dxa"/>
                  </w:tcMar>
                  <w:vAlign w:val="center"/>
                  <w:hideMark/>
                </w:tcPr>
                <w:tbl>
                  <w:tblPr>
                    <w:tblW w:w="5000" w:type="pct"/>
                    <w:tblBorders>
                      <w:top w:val="dotted" w:sz="24" w:space="0" w:color="222222"/>
                      <w:left w:val="dotted" w:sz="24" w:space="0" w:color="222222"/>
                      <w:bottom w:val="dotted" w:sz="24" w:space="0" w:color="222222"/>
                      <w:right w:val="dotted" w:sz="24" w:space="0" w:color="222222"/>
                    </w:tblBorders>
                    <w:shd w:val="clear" w:color="auto" w:fill="FFFFFF"/>
                    <w:tblCellMar>
                      <w:top w:w="15" w:type="dxa"/>
                      <w:left w:w="15" w:type="dxa"/>
                      <w:bottom w:w="15" w:type="dxa"/>
                      <w:right w:w="15" w:type="dxa"/>
                    </w:tblCellMar>
                    <w:tblLook w:val="04A0" w:firstRow="1" w:lastRow="0" w:firstColumn="1" w:lastColumn="0" w:noHBand="0" w:noVBand="1"/>
                  </w:tblPr>
                  <w:tblGrid>
                    <w:gridCol w:w="8760"/>
                  </w:tblGrid>
                  <w:tr w:rsidR="000138BC" w:rsidRPr="000138BC" w14:paraId="4F1D5842" w14:textId="77777777">
                    <w:tc>
                      <w:tcPr>
                        <w:tcW w:w="0" w:type="auto"/>
                        <w:shd w:val="clear" w:color="auto" w:fill="FFFFFF"/>
                        <w:tcMar>
                          <w:top w:w="270" w:type="dxa"/>
                          <w:left w:w="270" w:type="dxa"/>
                          <w:bottom w:w="270" w:type="dxa"/>
                          <w:right w:w="270" w:type="dxa"/>
                        </w:tcMar>
                        <w:hideMark/>
                      </w:tcPr>
                      <w:p w14:paraId="67A20EC4" w14:textId="77777777" w:rsidR="000138BC" w:rsidRPr="000138BC" w:rsidRDefault="000138BC" w:rsidP="000138BC">
                        <w:pPr>
                          <w:spacing w:after="0" w:line="315" w:lineRule="atLeast"/>
                          <w:jc w:val="center"/>
                          <w:rPr>
                            <w:rFonts w:ascii="Roboto" w:eastAsia="Times New Roman" w:hAnsi="Roboto" w:cs="Segoe UI"/>
                            <w:color w:val="FFFFFF"/>
                            <w:sz w:val="21"/>
                            <w:szCs w:val="21"/>
                          </w:rPr>
                        </w:pPr>
                        <w:r w:rsidRPr="000138BC">
                          <w:rPr>
                            <w:rFonts w:ascii="Roboto" w:eastAsia="Times New Roman" w:hAnsi="Roboto" w:cs="Segoe UI"/>
                            <w:b/>
                            <w:bCs/>
                            <w:color w:val="696969"/>
                            <w:sz w:val="27"/>
                            <w:szCs w:val="27"/>
                          </w:rPr>
                          <w:t>Join us after the volunteer meeting for our annual Matchstick Ski Movie Screening. Attendees of the volunteer meeting will receive their movie tickets for half price.</w:t>
                        </w:r>
                      </w:p>
                    </w:tc>
                  </w:tr>
                </w:tbl>
                <w:p w14:paraId="33CFBAC3" w14:textId="77777777" w:rsidR="000138BC" w:rsidRPr="000138BC" w:rsidRDefault="000138BC" w:rsidP="000138BC">
                  <w:pPr>
                    <w:spacing w:after="0" w:line="240" w:lineRule="auto"/>
                    <w:rPr>
                      <w:rFonts w:ascii="Segoe UI" w:eastAsia="Times New Roman" w:hAnsi="Segoe UI" w:cs="Segoe UI"/>
                      <w:sz w:val="20"/>
                      <w:szCs w:val="20"/>
                    </w:rPr>
                  </w:pPr>
                </w:p>
              </w:tc>
            </w:tr>
          </w:tbl>
          <w:p w14:paraId="073BE7C2" w14:textId="77777777" w:rsidR="000138BC" w:rsidRPr="000138BC" w:rsidRDefault="000138BC" w:rsidP="000138BC">
            <w:pPr>
              <w:spacing w:after="0" w:line="240" w:lineRule="auto"/>
              <w:rPr>
                <w:rFonts w:ascii="Segoe UI" w:eastAsia="Times New Roman" w:hAnsi="Segoe UI" w:cs="Segoe UI"/>
                <w:sz w:val="20"/>
                <w:szCs w:val="20"/>
              </w:rPr>
            </w:pPr>
          </w:p>
        </w:tc>
      </w:tr>
    </w:tbl>
    <w:p w14:paraId="6F265BAE" w14:textId="77777777" w:rsidR="000138BC" w:rsidRPr="000138BC" w:rsidRDefault="000138BC" w:rsidP="000138BC">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0138BC" w:rsidRPr="000138BC" w14:paraId="7C596E62" w14:textId="77777777" w:rsidTr="000138BC">
        <w:tc>
          <w:tcPr>
            <w:tcW w:w="0" w:type="auto"/>
            <w:shd w:val="clear" w:color="auto" w:fill="FFFFFF"/>
            <w:tcMar>
              <w:top w:w="135" w:type="dxa"/>
              <w:left w:w="270" w:type="dxa"/>
              <w:bottom w:w="135" w:type="dxa"/>
              <w:right w:w="270" w:type="dxa"/>
            </w:tcMar>
            <w:hideMark/>
          </w:tcPr>
          <w:tbl>
            <w:tblPr>
              <w:tblpPr w:leftFromText="45" w:rightFromText="45" w:vertAnchor="text"/>
              <w:tblW w:w="5000" w:type="pct"/>
              <w:shd w:val="clear" w:color="auto" w:fill="404040"/>
              <w:tblCellMar>
                <w:left w:w="0" w:type="dxa"/>
                <w:right w:w="0" w:type="dxa"/>
              </w:tblCellMar>
              <w:tblLook w:val="04A0" w:firstRow="1" w:lastRow="0" w:firstColumn="1" w:lastColumn="0" w:noHBand="0" w:noVBand="1"/>
            </w:tblPr>
            <w:tblGrid>
              <w:gridCol w:w="8820"/>
            </w:tblGrid>
            <w:tr w:rsidR="000138BC" w:rsidRPr="000138BC" w14:paraId="6EA02B79" w14:textId="77777777">
              <w:tc>
                <w:tcPr>
                  <w:tcW w:w="8190" w:type="dxa"/>
                  <w:shd w:val="clear" w:color="auto" w:fill="404040"/>
                  <w:tcMar>
                    <w:top w:w="270" w:type="dxa"/>
                    <w:left w:w="270" w:type="dxa"/>
                    <w:bottom w:w="0" w:type="dxa"/>
                    <w:right w:w="270" w:type="dxa"/>
                  </w:tcMar>
                  <w:hideMark/>
                </w:tcPr>
                <w:p w14:paraId="2D980352" w14:textId="77777777" w:rsidR="000138BC" w:rsidRPr="000138BC" w:rsidRDefault="000138BC" w:rsidP="000138BC">
                  <w:pPr>
                    <w:spacing w:after="0" w:line="293" w:lineRule="atLeast"/>
                    <w:jc w:val="center"/>
                    <w:rPr>
                      <w:rFonts w:ascii="Tahoma" w:eastAsia="Times New Roman" w:hAnsi="Tahoma" w:cs="Tahoma"/>
                      <w:color w:val="F2F2F2"/>
                      <w:sz w:val="20"/>
                      <w:szCs w:val="20"/>
                    </w:rPr>
                  </w:pPr>
                  <w:r w:rsidRPr="000138BC">
                    <w:rPr>
                      <w:rFonts w:ascii="Tahoma" w:eastAsia="Times New Roman" w:hAnsi="Tahoma" w:cs="Tahoma"/>
                      <w:b/>
                      <w:bCs/>
                      <w:color w:val="F2F2F2"/>
                      <w:sz w:val="20"/>
                      <w:szCs w:val="20"/>
                    </w:rPr>
                    <w:t>Albuquerque &amp; Santa Fe Ski Movies</w:t>
                  </w:r>
                </w:p>
                <w:p w14:paraId="3BC423DA" w14:textId="77777777" w:rsidR="000138BC" w:rsidRPr="000138BC" w:rsidRDefault="000138BC" w:rsidP="000138BC">
                  <w:pPr>
                    <w:spacing w:after="0" w:line="293" w:lineRule="atLeast"/>
                    <w:jc w:val="center"/>
                    <w:rPr>
                      <w:rFonts w:ascii="Tahoma" w:eastAsia="Times New Roman" w:hAnsi="Tahoma" w:cs="Tahoma"/>
                      <w:color w:val="F2F2F2"/>
                      <w:sz w:val="20"/>
                      <w:szCs w:val="20"/>
                    </w:rPr>
                  </w:pPr>
                  <w:r w:rsidRPr="000138BC">
                    <w:rPr>
                      <w:rFonts w:ascii="Tahoma" w:eastAsia="Times New Roman" w:hAnsi="Tahoma" w:cs="Tahoma"/>
                      <w:color w:val="F2F2F2"/>
                      <w:sz w:val="20"/>
                      <w:szCs w:val="20"/>
                    </w:rPr>
                    <w:t xml:space="preserve">After a two-year hiatus due to Covid, ASPNM is beyond excited to </w:t>
                  </w:r>
                  <w:proofErr w:type="gramStart"/>
                  <w:r w:rsidRPr="000138BC">
                    <w:rPr>
                      <w:rFonts w:ascii="Tahoma" w:eastAsia="Times New Roman" w:hAnsi="Tahoma" w:cs="Tahoma"/>
                      <w:color w:val="F2F2F2"/>
                      <w:sz w:val="20"/>
                      <w:szCs w:val="20"/>
                    </w:rPr>
                    <w:t>once again host its annual ski movies</w:t>
                  </w:r>
                  <w:proofErr w:type="gramEnd"/>
                  <w:r w:rsidRPr="000138BC">
                    <w:rPr>
                      <w:rFonts w:ascii="Tahoma" w:eastAsia="Times New Roman" w:hAnsi="Tahoma" w:cs="Tahoma"/>
                      <w:color w:val="F2F2F2"/>
                      <w:sz w:val="20"/>
                      <w:szCs w:val="20"/>
                    </w:rPr>
                    <w:t xml:space="preserve"> in both Santa Fe and Albuquerque. Grab your friends and family and come on out to enjoy the 2022 Matchstick Movie, Anywhere from Here! Get stoked for to hit the slopes with ASPNM and enjoy door prizes, tasty beverages and more at these fun events!  Tickets are just </w:t>
                  </w:r>
                  <w:proofErr w:type="gramStart"/>
                  <w:r w:rsidRPr="000138BC">
                    <w:rPr>
                      <w:rFonts w:ascii="Tahoma" w:eastAsia="Times New Roman" w:hAnsi="Tahoma" w:cs="Tahoma"/>
                      <w:color w:val="F2F2F2"/>
                      <w:sz w:val="20"/>
                      <w:szCs w:val="20"/>
                    </w:rPr>
                    <w:t>$10</w:t>
                  </w:r>
                  <w:proofErr w:type="gramEnd"/>
                  <w:r w:rsidRPr="000138BC">
                    <w:rPr>
                      <w:rFonts w:ascii="Tahoma" w:eastAsia="Times New Roman" w:hAnsi="Tahoma" w:cs="Tahoma"/>
                      <w:color w:val="F2F2F2"/>
                      <w:sz w:val="20"/>
                      <w:szCs w:val="20"/>
                    </w:rPr>
                    <w:t xml:space="preserve"> and proceeds support ASPNM!</w:t>
                  </w:r>
                </w:p>
              </w:tc>
            </w:tr>
            <w:tr w:rsidR="000138BC" w:rsidRPr="000138BC" w14:paraId="42E3EB2E" w14:textId="77777777">
              <w:tc>
                <w:tcPr>
                  <w:tcW w:w="0" w:type="auto"/>
                  <w:shd w:val="clear" w:color="auto" w:fill="404040"/>
                  <w:tcMar>
                    <w:top w:w="135" w:type="dxa"/>
                    <w:left w:w="0" w:type="dxa"/>
                    <w:bottom w:w="0" w:type="dxa"/>
                    <w:right w:w="0" w:type="dxa"/>
                  </w:tcMar>
                  <w:hideMark/>
                </w:tcPr>
                <w:p w14:paraId="11B0B387" w14:textId="77777777" w:rsidR="000138BC" w:rsidRPr="000138BC" w:rsidRDefault="000138BC" w:rsidP="000138BC">
                  <w:pPr>
                    <w:spacing w:after="0" w:line="240" w:lineRule="auto"/>
                    <w:jc w:val="center"/>
                    <w:rPr>
                      <w:rFonts w:ascii="Segoe UI" w:eastAsia="Times New Roman" w:hAnsi="Segoe UI" w:cs="Segoe UI"/>
                      <w:sz w:val="20"/>
                      <w:szCs w:val="20"/>
                    </w:rPr>
                  </w:pPr>
                  <w:r w:rsidRPr="000138BC">
                    <w:rPr>
                      <w:rFonts w:ascii="Segoe UI" w:eastAsia="Times New Roman" w:hAnsi="Segoe UI" w:cs="Segoe UI"/>
                      <w:noProof/>
                      <w:color w:val="3C61AA"/>
                      <w:sz w:val="20"/>
                      <w:szCs w:val="20"/>
                    </w:rPr>
                    <w:drawing>
                      <wp:inline distT="0" distB="0" distL="0" distR="0" wp14:anchorId="37FB33B5" wp14:editId="3AFB7AD3">
                        <wp:extent cx="5372100" cy="3017520"/>
                        <wp:effectExtent l="0" t="0" r="0" b="0"/>
                        <wp:docPr id="2" name="Picture 2">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017520"/>
                                </a:xfrm>
                                <a:prstGeom prst="rect">
                                  <a:avLst/>
                                </a:prstGeom>
                                <a:noFill/>
                                <a:ln>
                                  <a:noFill/>
                                </a:ln>
                              </pic:spPr>
                            </pic:pic>
                          </a:graphicData>
                        </a:graphic>
                      </wp:inline>
                    </w:drawing>
                  </w:r>
                </w:p>
              </w:tc>
            </w:tr>
          </w:tbl>
          <w:p w14:paraId="3CC212D6" w14:textId="77777777" w:rsidR="000138BC" w:rsidRPr="000138BC" w:rsidRDefault="000138BC" w:rsidP="000138BC">
            <w:pPr>
              <w:spacing w:after="0" w:line="240" w:lineRule="auto"/>
              <w:rPr>
                <w:rFonts w:ascii="Segoe UI" w:eastAsia="Times New Roman" w:hAnsi="Segoe UI" w:cs="Segoe UI"/>
                <w:sz w:val="20"/>
                <w:szCs w:val="20"/>
              </w:rPr>
            </w:pPr>
          </w:p>
        </w:tc>
      </w:tr>
    </w:tbl>
    <w:p w14:paraId="0DECB338" w14:textId="77777777" w:rsidR="000138BC" w:rsidRPr="000138BC" w:rsidRDefault="000138BC" w:rsidP="000138BC">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0138BC" w:rsidRPr="000138BC" w14:paraId="4F0CC555" w14:textId="77777777" w:rsidTr="000138BC">
        <w:tc>
          <w:tcPr>
            <w:tcW w:w="0" w:type="auto"/>
            <w:shd w:val="clear" w:color="auto" w:fill="FFFFFF"/>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9360"/>
            </w:tblGrid>
            <w:tr w:rsidR="000138BC" w:rsidRPr="000138BC" w14:paraId="50FF9BC9" w14:textId="77777777">
              <w:tc>
                <w:tcPr>
                  <w:tcW w:w="0" w:type="auto"/>
                  <w:tcMar>
                    <w:top w:w="0" w:type="dxa"/>
                    <w:left w:w="270" w:type="dxa"/>
                    <w:bottom w:w="135" w:type="dxa"/>
                    <w:right w:w="270" w:type="dxa"/>
                  </w:tcMar>
                  <w:hideMark/>
                </w:tcPr>
                <w:p w14:paraId="60E2A5ED" w14:textId="0BA1DB7F" w:rsidR="000138BC" w:rsidRDefault="000138BC" w:rsidP="000138BC">
                  <w:pPr>
                    <w:spacing w:after="0" w:line="315" w:lineRule="atLeast"/>
                    <w:rPr>
                      <w:rFonts w:ascii="Tahoma" w:eastAsia="Times New Roman" w:hAnsi="Tahoma" w:cs="Tahoma"/>
                      <w:color w:val="004040"/>
                      <w:sz w:val="21"/>
                      <w:szCs w:val="21"/>
                    </w:rPr>
                  </w:pPr>
                  <w:r>
                    <w:br w:type="page"/>
                  </w:r>
                  <w:r w:rsidRPr="000138BC">
                    <w:rPr>
                      <w:rFonts w:ascii="Tahoma" w:eastAsia="Times New Roman" w:hAnsi="Tahoma" w:cs="Tahoma"/>
                      <w:b/>
                      <w:bCs/>
                      <w:color w:val="004040"/>
                      <w:sz w:val="18"/>
                      <w:szCs w:val="18"/>
                    </w:rPr>
                    <w:t>Albuquerque Ski Movie:</w:t>
                  </w:r>
                  <w:r w:rsidRPr="000138BC">
                    <w:rPr>
                      <w:rFonts w:ascii="Tahoma" w:eastAsia="Times New Roman" w:hAnsi="Tahoma" w:cs="Tahoma"/>
                      <w:color w:val="004040"/>
                      <w:sz w:val="18"/>
                      <w:szCs w:val="18"/>
                    </w:rPr>
                    <w:br/>
                    <w:t>Saturday, November 12th, 6pm</w:t>
                  </w:r>
                  <w:r w:rsidRPr="000138BC">
                    <w:rPr>
                      <w:rFonts w:ascii="Tahoma" w:eastAsia="Times New Roman" w:hAnsi="Tahoma" w:cs="Tahoma"/>
                      <w:color w:val="004040"/>
                      <w:sz w:val="18"/>
                      <w:szCs w:val="18"/>
                    </w:rPr>
                    <w:br/>
                    <w:t>Outside at Sport Systems - bundle up!</w:t>
                  </w:r>
                  <w:r w:rsidRPr="000138BC">
                    <w:rPr>
                      <w:rFonts w:ascii="Tahoma" w:eastAsia="Times New Roman" w:hAnsi="Tahoma" w:cs="Tahoma"/>
                      <w:color w:val="004040"/>
                      <w:sz w:val="18"/>
                      <w:szCs w:val="18"/>
                    </w:rPr>
                    <w:br/>
                  </w:r>
                  <w:hyperlink r:id="rId6" w:history="1">
                    <w:r w:rsidRPr="00032E99">
                      <w:rPr>
                        <w:rStyle w:val="Hyperlink"/>
                        <w:rFonts w:ascii="Tahoma" w:eastAsia="Times New Roman" w:hAnsi="Tahoma" w:cs="Tahoma"/>
                        <w:sz w:val="21"/>
                        <w:szCs w:val="21"/>
                      </w:rPr>
                      <w:t>https://adaptivesportsprogram.app.neoncrm.com/np/clients/adaptivesportsprogram/eventRegistration.jsp?event=1956&amp;</w:t>
                    </w:r>
                  </w:hyperlink>
                </w:p>
                <w:p w14:paraId="024F48B1" w14:textId="77777777" w:rsidR="000138BC" w:rsidRDefault="000138BC" w:rsidP="000138BC">
                  <w:pPr>
                    <w:spacing w:after="0" w:line="315" w:lineRule="atLeast"/>
                    <w:rPr>
                      <w:rFonts w:ascii="Tahoma" w:eastAsia="Times New Roman" w:hAnsi="Tahoma" w:cs="Tahoma"/>
                      <w:color w:val="004040"/>
                      <w:sz w:val="21"/>
                      <w:szCs w:val="21"/>
                    </w:rPr>
                  </w:pPr>
                </w:p>
                <w:p w14:paraId="4CA42A82" w14:textId="43FDFFE8" w:rsidR="000138BC" w:rsidRPr="000138BC" w:rsidRDefault="000138BC" w:rsidP="000138BC">
                  <w:pPr>
                    <w:spacing w:after="0" w:line="315" w:lineRule="atLeast"/>
                    <w:rPr>
                      <w:rFonts w:ascii="Tahoma" w:eastAsia="Times New Roman" w:hAnsi="Tahoma" w:cs="Tahoma"/>
                      <w:color w:val="004040"/>
                      <w:sz w:val="21"/>
                      <w:szCs w:val="21"/>
                    </w:rPr>
                  </w:pPr>
                </w:p>
              </w:tc>
            </w:tr>
          </w:tbl>
          <w:p w14:paraId="790850B2" w14:textId="77777777" w:rsidR="000138BC" w:rsidRPr="000138BC" w:rsidRDefault="000138BC" w:rsidP="000138BC">
            <w:pPr>
              <w:spacing w:after="0" w:line="240" w:lineRule="auto"/>
              <w:rPr>
                <w:rFonts w:ascii="Segoe UI" w:eastAsia="Times New Roman" w:hAnsi="Segoe UI" w:cs="Segoe UI"/>
                <w:sz w:val="20"/>
                <w:szCs w:val="20"/>
              </w:rPr>
            </w:pPr>
          </w:p>
        </w:tc>
      </w:tr>
    </w:tbl>
    <w:tbl>
      <w:tblPr>
        <w:tblpPr w:leftFromText="45" w:rightFromText="45" w:vertAnchor="text" w:tblpXSpec="right" w:tblpYSpec="center"/>
        <w:tblW w:w="5000" w:type="pct"/>
        <w:shd w:val="clear" w:color="auto" w:fill="404040"/>
        <w:tblCellMar>
          <w:left w:w="0" w:type="dxa"/>
          <w:right w:w="0" w:type="dxa"/>
        </w:tblCellMar>
        <w:tblLook w:val="04A0" w:firstRow="1" w:lastRow="0" w:firstColumn="1" w:lastColumn="0" w:noHBand="0" w:noVBand="1"/>
      </w:tblPr>
      <w:tblGrid>
        <w:gridCol w:w="9360"/>
      </w:tblGrid>
      <w:tr w:rsidR="000138BC" w14:paraId="1CA224F9" w14:textId="77777777" w:rsidTr="000138BC">
        <w:tc>
          <w:tcPr>
            <w:tcW w:w="0" w:type="auto"/>
            <w:shd w:val="clear" w:color="auto" w:fill="404040"/>
            <w:hideMark/>
          </w:tcPr>
          <w:p w14:paraId="58B115E7" w14:textId="7A277DFC" w:rsidR="000138BC" w:rsidRDefault="000138BC" w:rsidP="00D97185">
            <w:pPr>
              <w:rPr>
                <w:rFonts w:ascii="Segoe UI" w:hAnsi="Segoe UI" w:cs="Segoe UI"/>
                <w:sz w:val="20"/>
                <w:szCs w:val="20"/>
              </w:rPr>
            </w:pPr>
            <w:r>
              <w:rPr>
                <w:rFonts w:ascii="Segoe UI" w:hAnsi="Segoe UI" w:cs="Segoe UI"/>
                <w:noProof/>
                <w:sz w:val="20"/>
                <w:szCs w:val="20"/>
              </w:rPr>
              <w:lastRenderedPageBreak/>
              <w:drawing>
                <wp:inline distT="0" distB="0" distL="0" distR="0" wp14:anchorId="1CA7493B" wp14:editId="6D0BD641">
                  <wp:extent cx="5372100" cy="1409700"/>
                  <wp:effectExtent l="0" t="0" r="0" b="0"/>
                  <wp:docPr id="1" name="Picture 1" descr="A picture containing tree, plant, flower, sile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ree, plant, flower, sile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1409700"/>
                          </a:xfrm>
                          <a:prstGeom prst="rect">
                            <a:avLst/>
                          </a:prstGeom>
                          <a:noFill/>
                          <a:ln>
                            <a:noFill/>
                          </a:ln>
                        </pic:spPr>
                      </pic:pic>
                    </a:graphicData>
                  </a:graphic>
                </wp:inline>
              </w:drawing>
            </w:r>
          </w:p>
        </w:tc>
      </w:tr>
      <w:tr w:rsidR="000138BC" w14:paraId="76F4A35F" w14:textId="77777777" w:rsidTr="000138BC">
        <w:tc>
          <w:tcPr>
            <w:tcW w:w="9360" w:type="dxa"/>
            <w:shd w:val="clear" w:color="auto" w:fill="404040"/>
            <w:tcMar>
              <w:top w:w="135" w:type="dxa"/>
              <w:left w:w="270" w:type="dxa"/>
              <w:bottom w:w="135" w:type="dxa"/>
              <w:right w:w="270" w:type="dxa"/>
            </w:tcMar>
            <w:hideMark/>
          </w:tcPr>
          <w:p w14:paraId="13712712" w14:textId="77777777" w:rsidR="000138BC" w:rsidRDefault="000138BC" w:rsidP="00D97185">
            <w:pPr>
              <w:spacing w:line="315" w:lineRule="atLeast"/>
              <w:jc w:val="center"/>
              <w:rPr>
                <w:rFonts w:ascii="Helvetica" w:hAnsi="Helvetica" w:cs="Helvetica"/>
                <w:color w:val="F2F2F2"/>
                <w:sz w:val="21"/>
                <w:szCs w:val="21"/>
              </w:rPr>
            </w:pPr>
            <w:r>
              <w:rPr>
                <w:rStyle w:val="Strong"/>
                <w:rFonts w:ascii="Helvetica" w:hAnsi="Helvetica" w:cs="Helvetica"/>
                <w:color w:val="F2F2F2"/>
                <w:sz w:val="27"/>
                <w:szCs w:val="27"/>
              </w:rPr>
              <w:t>Wreath Pre-orders are now open!!</w:t>
            </w:r>
            <w:r>
              <w:rPr>
                <w:rFonts w:ascii="Helvetica" w:hAnsi="Helvetica" w:cs="Helvetica"/>
                <w:color w:val="F2F2F2"/>
                <w:sz w:val="21"/>
                <w:szCs w:val="21"/>
              </w:rPr>
              <w:br/>
              <w:t>We know fall just started, but we already have holiday wreaths on our mind.  Why? Because we will be placing our order next month! ASPNM's fresh evergreen wreaths are always a holiday favorite and we'll be selling them again this year.  One thing will be a bit different this year - in order to guarantee that you receive your wreath(s)</w:t>
            </w:r>
            <w:r>
              <w:rPr>
                <w:rStyle w:val="Strong"/>
                <w:rFonts w:ascii="Helvetica" w:hAnsi="Helvetica" w:cs="Helvetica"/>
                <w:color w:val="F2F2F2"/>
                <w:sz w:val="21"/>
                <w:szCs w:val="21"/>
              </w:rPr>
              <w:t> you MUST pre-purchase or pre-reserve them by November 15, 2022!</w:t>
            </w:r>
            <w:r>
              <w:rPr>
                <w:rFonts w:ascii="Helvetica" w:hAnsi="Helvetica" w:cs="Helvetica"/>
                <w:b/>
                <w:bCs/>
                <w:color w:val="F2F2F2"/>
                <w:sz w:val="21"/>
                <w:szCs w:val="21"/>
              </w:rPr>
              <w:br/>
            </w:r>
            <w:r>
              <w:rPr>
                <w:rFonts w:ascii="Helvetica" w:hAnsi="Helvetica" w:cs="Helvetica"/>
                <w:b/>
                <w:bCs/>
                <w:color w:val="F2F2F2"/>
                <w:sz w:val="21"/>
                <w:szCs w:val="21"/>
              </w:rPr>
              <w:br/>
            </w:r>
            <w:r>
              <w:rPr>
                <w:rStyle w:val="Strong"/>
                <w:rFonts w:ascii="Helvetica" w:hAnsi="Helvetica" w:cs="Helvetica"/>
                <w:color w:val="F2F2F2"/>
                <w:sz w:val="21"/>
                <w:szCs w:val="21"/>
                <w:u w:val="single"/>
              </w:rPr>
              <w:t>BULK ORDERS:</w:t>
            </w:r>
            <w:r>
              <w:rPr>
                <w:rStyle w:val="Strong"/>
                <w:rFonts w:ascii="Helvetica" w:hAnsi="Helvetica" w:cs="Helvetica"/>
                <w:color w:val="F2F2F2"/>
                <w:sz w:val="21"/>
                <w:szCs w:val="21"/>
              </w:rPr>
              <w:t>  If you are someone who picks up a lot of wreaths, then distributes them to your friends and family who then give you the money for the wreaths,</w:t>
            </w:r>
            <w:r>
              <w:rPr>
                <w:rStyle w:val="Strong"/>
                <w:rFonts w:ascii="Helvetica" w:hAnsi="Helvetica" w:cs="Helvetica"/>
                <w:color w:val="F2F2F2"/>
                <w:sz w:val="21"/>
                <w:szCs w:val="21"/>
                <w:u w:val="single"/>
              </w:rPr>
              <w:t> DON'T WORRY,</w:t>
            </w:r>
            <w:r>
              <w:rPr>
                <w:rStyle w:val="Strong"/>
                <w:rFonts w:ascii="Helvetica" w:hAnsi="Helvetica" w:cs="Helvetica"/>
                <w:color w:val="F2F2F2"/>
                <w:sz w:val="21"/>
                <w:szCs w:val="21"/>
              </w:rPr>
              <w:t> you can still do the same thing and NOT have to pay upfront.  However, we </w:t>
            </w:r>
            <w:r>
              <w:rPr>
                <w:rStyle w:val="Strong"/>
                <w:rFonts w:ascii="Helvetica" w:hAnsi="Helvetica" w:cs="Helvetica"/>
                <w:color w:val="F2F2F2"/>
                <w:sz w:val="21"/>
                <w:szCs w:val="21"/>
                <w:u w:val="single"/>
              </w:rPr>
              <w:t>DO </w:t>
            </w:r>
            <w:r>
              <w:rPr>
                <w:rStyle w:val="Strong"/>
                <w:rFonts w:ascii="Helvetica" w:hAnsi="Helvetica" w:cs="Helvetica"/>
                <w:color w:val="F2F2F2"/>
                <w:sz w:val="21"/>
                <w:szCs w:val="21"/>
              </w:rPr>
              <w:t xml:space="preserve">need to know how many </w:t>
            </w:r>
            <w:proofErr w:type="gramStart"/>
            <w:r>
              <w:rPr>
                <w:rStyle w:val="Strong"/>
                <w:rFonts w:ascii="Helvetica" w:hAnsi="Helvetica" w:cs="Helvetica"/>
                <w:color w:val="F2F2F2"/>
                <w:sz w:val="21"/>
                <w:szCs w:val="21"/>
              </w:rPr>
              <w:t>wreaths  you</w:t>
            </w:r>
            <w:proofErr w:type="gramEnd"/>
            <w:r>
              <w:rPr>
                <w:rStyle w:val="Strong"/>
                <w:rFonts w:ascii="Helvetica" w:hAnsi="Helvetica" w:cs="Helvetica"/>
                <w:color w:val="F2F2F2"/>
                <w:sz w:val="21"/>
                <w:szCs w:val="21"/>
              </w:rPr>
              <w:t xml:space="preserve"> need ahead of time, as we will be ordering very few extras.  Please call or email </w:t>
            </w:r>
            <w:hyperlink r:id="rId8" w:history="1">
              <w:r>
                <w:rPr>
                  <w:rStyle w:val="Hyperlink"/>
                  <w:rFonts w:ascii="Helvetica" w:hAnsi="Helvetica" w:cs="Helvetica"/>
                  <w:color w:val="B44444"/>
                  <w:sz w:val="21"/>
                  <w:szCs w:val="21"/>
                </w:rPr>
                <w:t>Camille Romero</w:t>
              </w:r>
            </w:hyperlink>
            <w:r>
              <w:rPr>
                <w:rStyle w:val="Strong"/>
                <w:rFonts w:ascii="Helvetica" w:hAnsi="Helvetica" w:cs="Helvetica"/>
                <w:color w:val="F2F2F2"/>
                <w:sz w:val="21"/>
                <w:szCs w:val="21"/>
              </w:rPr>
              <w:t> to reserve your wreaths before 11/15/2022.</w:t>
            </w:r>
          </w:p>
        </w:tc>
      </w:tr>
    </w:tbl>
    <w:p w14:paraId="00E643EA" w14:textId="23EA6E3C" w:rsidR="000138BC" w:rsidRDefault="000138BC"/>
    <w:p w14:paraId="7393C8FD" w14:textId="641628F6" w:rsidR="000138BC" w:rsidRDefault="000138BC">
      <w:hyperlink r:id="rId9" w:history="1">
        <w:r w:rsidRPr="00032E99">
          <w:rPr>
            <w:rStyle w:val="Hyperlink"/>
          </w:rPr>
          <w:t>https://adaptivesportsprogram.app.neoncrm.com/np/clients/adaptivesportsprogram/giftstore.jsp</w:t>
        </w:r>
      </w:hyperlink>
    </w:p>
    <w:p w14:paraId="480C32DF" w14:textId="77777777" w:rsidR="000138BC" w:rsidRDefault="000138BC"/>
    <w:p w14:paraId="256A2DAC" w14:textId="77777777" w:rsidR="000138BC" w:rsidRDefault="000138BC">
      <w:r>
        <w:br w:type="page"/>
      </w:r>
    </w:p>
    <w:p w14:paraId="4DDAAB33" w14:textId="77777777" w:rsidR="00DF4405" w:rsidRDefault="00000000"/>
    <w:sectPr w:rsidR="00DF4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BC"/>
    <w:rsid w:val="000138BC"/>
    <w:rsid w:val="00314EE5"/>
    <w:rsid w:val="0042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B314"/>
  <w15:chartTrackingRefBased/>
  <w15:docId w15:val="{C859981F-A2AF-46D6-9822-1D228D68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8BC"/>
    <w:rPr>
      <w:color w:val="0563C1" w:themeColor="hyperlink"/>
      <w:u w:val="single"/>
    </w:rPr>
  </w:style>
  <w:style w:type="character" w:styleId="UnresolvedMention">
    <w:name w:val="Unresolved Mention"/>
    <w:basedOn w:val="DefaultParagraphFont"/>
    <w:uiPriority w:val="99"/>
    <w:semiHidden/>
    <w:unhideWhenUsed/>
    <w:rsid w:val="000138BC"/>
    <w:rPr>
      <w:color w:val="605E5C"/>
      <w:shd w:val="clear" w:color="auto" w:fill="E1DFDD"/>
    </w:rPr>
  </w:style>
  <w:style w:type="character" w:styleId="Strong">
    <w:name w:val="Strong"/>
    <w:basedOn w:val="DefaultParagraphFont"/>
    <w:uiPriority w:val="22"/>
    <w:qFormat/>
    <w:rsid w:val="00013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3935">
      <w:bodyDiv w:val="1"/>
      <w:marLeft w:val="0"/>
      <w:marRight w:val="0"/>
      <w:marTop w:val="0"/>
      <w:marBottom w:val="0"/>
      <w:divBdr>
        <w:top w:val="none" w:sz="0" w:space="0" w:color="auto"/>
        <w:left w:val="none" w:sz="0" w:space="0" w:color="auto"/>
        <w:bottom w:val="none" w:sz="0" w:space="0" w:color="auto"/>
        <w:right w:val="none" w:sz="0" w:space="0" w:color="auto"/>
      </w:divBdr>
    </w:div>
    <w:div w:id="1027293793">
      <w:bodyDiv w:val="1"/>
      <w:marLeft w:val="0"/>
      <w:marRight w:val="0"/>
      <w:marTop w:val="0"/>
      <w:marBottom w:val="0"/>
      <w:divBdr>
        <w:top w:val="none" w:sz="0" w:space="0" w:color="auto"/>
        <w:left w:val="none" w:sz="0" w:space="0" w:color="auto"/>
        <w:bottom w:val="none" w:sz="0" w:space="0" w:color="auto"/>
        <w:right w:val="none" w:sz="0" w:space="0" w:color="auto"/>
      </w:divBdr>
      <w:divsChild>
        <w:div w:id="105848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mero@adaptivesportsprogram.or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aptivesportsprogram.app.neoncrm.com/np/clients/adaptivesportsprogram/eventRegistration.jsp?event=1956&amp;"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adaptivesportsprogram.us15.list-manage.com/track/click?u=1da2761ee0f5e93401bbae85d&amp;id=ce1b0ea5df&amp;e=249ccce32a" TargetMode="External"/><Relationship Id="rId9" Type="http://schemas.openxmlformats.org/officeDocument/2006/relationships/hyperlink" Target="https://adaptivesportsprogram.app.neoncrm.com/np/clients/adaptivesportsprogram/giftstore.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Dreike</dc:creator>
  <cp:keywords/>
  <dc:description/>
  <cp:lastModifiedBy>Julie Dreike</cp:lastModifiedBy>
  <cp:revision>1</cp:revision>
  <dcterms:created xsi:type="dcterms:W3CDTF">2022-10-16T16:31:00Z</dcterms:created>
  <dcterms:modified xsi:type="dcterms:W3CDTF">2022-10-16T16:35:00Z</dcterms:modified>
</cp:coreProperties>
</file>