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BC" w:rsidRPr="0069668C" w:rsidRDefault="005B460F" w:rsidP="007F2B98">
      <w:pPr>
        <w:jc w:val="center"/>
        <w:rPr>
          <w:rFonts w:ascii="Book Antiqua" w:hAnsi="Book Antiqua" w:cs="Arial"/>
          <w:smallCaps/>
          <w:spacing w:val="20"/>
          <w:sz w:val="32"/>
          <w:u w:val="single"/>
        </w:rPr>
      </w:pPr>
      <w:r w:rsidRPr="0069668C">
        <w:rPr>
          <w:rFonts w:ascii="Book Antiqua" w:hAnsi="Book Antiqua" w:cs="Arial"/>
          <w:smallCaps/>
          <w:spacing w:val="20"/>
          <w:sz w:val="32"/>
          <w:u w:val="single"/>
        </w:rPr>
        <w:t>Tariff Task Force</w:t>
      </w:r>
    </w:p>
    <w:p w:rsidR="007F2B98" w:rsidRDefault="007F2B98" w:rsidP="005B460F">
      <w:pPr>
        <w:rPr>
          <w:rFonts w:ascii="Book Antiqua" w:hAnsi="Book Antiqua" w:cs="Arial"/>
          <w:smallCaps/>
          <w:spacing w:val="20"/>
          <w:sz w:val="24"/>
        </w:rPr>
      </w:pPr>
    </w:p>
    <w:p w:rsidR="005B460F" w:rsidRPr="005B460F" w:rsidRDefault="005B460F" w:rsidP="005B460F">
      <w:pPr>
        <w:rPr>
          <w:rFonts w:ascii="Book Antiqua" w:hAnsi="Book Antiqua" w:cs="Arial"/>
          <w:b/>
          <w:smallCaps/>
          <w:spacing w:val="20"/>
          <w:sz w:val="24"/>
        </w:rPr>
      </w:pPr>
      <w:r>
        <w:rPr>
          <w:rFonts w:ascii="Book Antiqua" w:hAnsi="Book Antiqua" w:cs="Arial"/>
          <w:b/>
          <w:smallCaps/>
          <w:spacing w:val="20"/>
          <w:sz w:val="24"/>
        </w:rPr>
        <w:t>Request</w:t>
      </w:r>
      <w:r w:rsidRPr="005B460F">
        <w:rPr>
          <w:rFonts w:ascii="Book Antiqua" w:hAnsi="Book Antiqua" w:cs="Arial"/>
          <w:b/>
          <w:smallCaps/>
          <w:spacing w:val="20"/>
          <w:sz w:val="24"/>
        </w:rPr>
        <w:t xml:space="preserve">: </w:t>
      </w:r>
    </w:p>
    <w:p w:rsidR="005B460F" w:rsidRPr="00B81EC8" w:rsidRDefault="005B460F" w:rsidP="005B460F">
      <w:pPr>
        <w:jc w:val="both"/>
        <w:rPr>
          <w:rFonts w:ascii="Times New Roman" w:hAnsi="Times New Roman" w:cs="Times New Roman"/>
          <w:sz w:val="24"/>
        </w:rPr>
      </w:pPr>
      <w:r w:rsidRPr="00B81EC8">
        <w:rPr>
          <w:rFonts w:ascii="Times New Roman" w:hAnsi="Times New Roman" w:cs="Times New Roman"/>
          <w:sz w:val="24"/>
        </w:rPr>
        <w:t xml:space="preserve">First draft review of the WestConnect Regional Transmission Planning Procedure – Developer Selection Process upon the request of the WestConnect Developer Selection Process Task Force. </w:t>
      </w:r>
      <w:bookmarkStart w:id="0" w:name="_GoBack"/>
      <w:bookmarkEnd w:id="0"/>
    </w:p>
    <w:p w:rsidR="005B460F" w:rsidRDefault="005B460F" w:rsidP="005B460F">
      <w:pPr>
        <w:jc w:val="both"/>
        <w:rPr>
          <w:rFonts w:ascii="Book Antiqua" w:hAnsi="Book Antiqua" w:cs="Arial"/>
          <w:sz w:val="24"/>
        </w:rPr>
      </w:pPr>
    </w:p>
    <w:p w:rsidR="005B460F" w:rsidRPr="005B460F" w:rsidRDefault="005B460F" w:rsidP="005B460F">
      <w:pPr>
        <w:rPr>
          <w:rFonts w:ascii="Book Antiqua" w:hAnsi="Book Antiqua" w:cs="Arial"/>
          <w:b/>
          <w:smallCaps/>
          <w:spacing w:val="20"/>
          <w:sz w:val="24"/>
        </w:rPr>
      </w:pPr>
      <w:r>
        <w:rPr>
          <w:rFonts w:ascii="Book Antiqua" w:hAnsi="Book Antiqua" w:cs="Arial"/>
          <w:b/>
          <w:smallCaps/>
          <w:spacing w:val="20"/>
          <w:sz w:val="24"/>
        </w:rPr>
        <w:t>Tariff Task Force Response</w:t>
      </w:r>
      <w:r w:rsidRPr="005B460F">
        <w:rPr>
          <w:rFonts w:ascii="Book Antiqua" w:hAnsi="Book Antiqua" w:cs="Arial"/>
          <w:b/>
          <w:smallCaps/>
          <w:spacing w:val="20"/>
          <w:sz w:val="24"/>
        </w:rPr>
        <w:t xml:space="preserve">: </w:t>
      </w:r>
    </w:p>
    <w:p w:rsidR="00C511BD" w:rsidRDefault="005B460F" w:rsidP="005B460F">
      <w:pPr>
        <w:jc w:val="both"/>
        <w:rPr>
          <w:rFonts w:ascii="Times New Roman" w:hAnsi="Times New Roman" w:cs="Times New Roman"/>
          <w:sz w:val="24"/>
        </w:rPr>
      </w:pPr>
      <w:r w:rsidRPr="00B81EC8">
        <w:rPr>
          <w:rFonts w:ascii="Times New Roman" w:hAnsi="Times New Roman" w:cs="Times New Roman"/>
          <w:sz w:val="24"/>
        </w:rPr>
        <w:t xml:space="preserve">The Tariff Task Force </w:t>
      </w:r>
      <w:r w:rsidR="003D7DE2">
        <w:rPr>
          <w:rFonts w:ascii="Times New Roman" w:hAnsi="Times New Roman" w:cs="Times New Roman"/>
          <w:sz w:val="24"/>
        </w:rPr>
        <w:t xml:space="preserve">(“TTF”) </w:t>
      </w:r>
      <w:r w:rsidRPr="00B81EC8">
        <w:rPr>
          <w:rFonts w:ascii="Times New Roman" w:hAnsi="Times New Roman" w:cs="Times New Roman"/>
          <w:sz w:val="24"/>
        </w:rPr>
        <w:t>has reviewed the Developer Selection Process Document</w:t>
      </w:r>
      <w:r w:rsidR="00C511BD">
        <w:rPr>
          <w:rFonts w:ascii="Times New Roman" w:hAnsi="Times New Roman" w:cs="Times New Roman"/>
          <w:sz w:val="24"/>
        </w:rPr>
        <w:t xml:space="preserve"> (“DSPD”)</w:t>
      </w:r>
      <w:r w:rsidRPr="00B81EC8">
        <w:rPr>
          <w:rFonts w:ascii="Times New Roman" w:hAnsi="Times New Roman" w:cs="Times New Roman"/>
          <w:sz w:val="24"/>
        </w:rPr>
        <w:t>. First, we would like to express our appreciation for the obvious amount of work the subgroup exp</w:t>
      </w:r>
      <w:r w:rsidR="00C511BD">
        <w:rPr>
          <w:rFonts w:ascii="Times New Roman" w:hAnsi="Times New Roman" w:cs="Times New Roman"/>
          <w:sz w:val="24"/>
        </w:rPr>
        <w:t>e</w:t>
      </w:r>
      <w:r w:rsidRPr="00B81EC8">
        <w:rPr>
          <w:rFonts w:ascii="Times New Roman" w:hAnsi="Times New Roman" w:cs="Times New Roman"/>
          <w:sz w:val="24"/>
        </w:rPr>
        <w:t xml:space="preserve">nded in developing such a document. </w:t>
      </w:r>
    </w:p>
    <w:p w:rsidR="00C511BD" w:rsidRDefault="003D7DE2" w:rsidP="005B460F">
      <w:pPr>
        <w:jc w:val="both"/>
        <w:rPr>
          <w:rFonts w:ascii="Times New Roman" w:hAnsi="Times New Roman" w:cs="Times New Roman"/>
          <w:sz w:val="24"/>
        </w:rPr>
      </w:pPr>
      <w:r>
        <w:rPr>
          <w:rFonts w:ascii="Times New Roman" w:hAnsi="Times New Roman" w:cs="Times New Roman"/>
          <w:sz w:val="24"/>
        </w:rPr>
        <w:t>The TTF has</w:t>
      </w:r>
      <w:r w:rsidR="005B460F" w:rsidRPr="00B81EC8">
        <w:rPr>
          <w:rFonts w:ascii="Times New Roman" w:hAnsi="Times New Roman" w:cs="Times New Roman"/>
          <w:sz w:val="24"/>
        </w:rPr>
        <w:t xml:space="preserve"> determined that the process described materially differs from the process described in the FERC approved tariff and also from the process the tariff holders intended when drafting the developer selection process in compliance with Order No. 1000. </w:t>
      </w:r>
    </w:p>
    <w:p w:rsidR="00C511BD" w:rsidRDefault="005B460F" w:rsidP="005B460F">
      <w:pPr>
        <w:jc w:val="both"/>
        <w:rPr>
          <w:rFonts w:ascii="Times New Roman" w:hAnsi="Times New Roman" w:cs="Times New Roman"/>
          <w:sz w:val="24"/>
        </w:rPr>
      </w:pPr>
      <w:r w:rsidRPr="00B81EC8">
        <w:rPr>
          <w:rFonts w:ascii="Times New Roman" w:hAnsi="Times New Roman" w:cs="Times New Roman"/>
          <w:sz w:val="24"/>
        </w:rPr>
        <w:t xml:space="preserve">For example, the tariff describes a flexible process, while the </w:t>
      </w:r>
      <w:r w:rsidR="00C511BD">
        <w:rPr>
          <w:rFonts w:ascii="Times New Roman" w:hAnsi="Times New Roman" w:cs="Times New Roman"/>
          <w:sz w:val="24"/>
        </w:rPr>
        <w:t>DSPD</w:t>
      </w:r>
      <w:r w:rsidRPr="00B81EC8">
        <w:rPr>
          <w:rFonts w:ascii="Times New Roman" w:hAnsi="Times New Roman" w:cs="Times New Roman"/>
          <w:sz w:val="24"/>
        </w:rPr>
        <w:t xml:space="preserve"> describes a much more specific and detailed process. </w:t>
      </w:r>
      <w:r w:rsidR="00C511BD">
        <w:rPr>
          <w:rFonts w:ascii="Times New Roman" w:hAnsi="Times New Roman" w:cs="Times New Roman"/>
          <w:sz w:val="24"/>
        </w:rPr>
        <w:t>Tariff holders do</w:t>
      </w:r>
      <w:r w:rsidRPr="00B81EC8">
        <w:rPr>
          <w:rFonts w:ascii="Times New Roman" w:hAnsi="Times New Roman" w:cs="Times New Roman"/>
          <w:sz w:val="24"/>
        </w:rPr>
        <w:t xml:space="preserve"> not want </w:t>
      </w:r>
      <w:r w:rsidR="00C511BD">
        <w:rPr>
          <w:rFonts w:ascii="Times New Roman" w:hAnsi="Times New Roman" w:cs="Times New Roman"/>
          <w:sz w:val="24"/>
        </w:rPr>
        <w:t>the DSPD</w:t>
      </w:r>
      <w:r w:rsidRPr="00B81EC8">
        <w:rPr>
          <w:rFonts w:ascii="Times New Roman" w:hAnsi="Times New Roman" w:cs="Times New Roman"/>
          <w:sz w:val="24"/>
        </w:rPr>
        <w:t xml:space="preserve"> to be construed as being prescriptive of the process. The </w:t>
      </w:r>
      <w:r w:rsidR="00C511BD">
        <w:rPr>
          <w:rFonts w:ascii="Times New Roman" w:hAnsi="Times New Roman" w:cs="Times New Roman"/>
          <w:sz w:val="24"/>
        </w:rPr>
        <w:t>DSPD</w:t>
      </w:r>
      <w:r w:rsidRPr="00B81EC8">
        <w:rPr>
          <w:rFonts w:ascii="Times New Roman" w:hAnsi="Times New Roman" w:cs="Times New Roman"/>
          <w:sz w:val="24"/>
        </w:rPr>
        <w:t xml:space="preserve"> should not be read to require the process described. If such a process were intended to be </w:t>
      </w:r>
      <w:r w:rsidRPr="00B81EC8">
        <w:rPr>
          <w:rFonts w:ascii="Times New Roman" w:hAnsi="Times New Roman" w:cs="Times New Roman"/>
          <w:i/>
          <w:iCs/>
          <w:sz w:val="24"/>
        </w:rPr>
        <w:t>the</w:t>
      </w:r>
      <w:r w:rsidRPr="00B81EC8">
        <w:rPr>
          <w:rFonts w:ascii="Times New Roman" w:hAnsi="Times New Roman" w:cs="Times New Roman"/>
          <w:sz w:val="24"/>
        </w:rPr>
        <w:t xml:space="preserve"> process, such detail would need to be included in the tariff itself. </w:t>
      </w:r>
    </w:p>
    <w:p w:rsidR="005B460F" w:rsidRPr="00B81EC8" w:rsidRDefault="005B460F" w:rsidP="005B460F">
      <w:pPr>
        <w:jc w:val="both"/>
        <w:rPr>
          <w:rFonts w:ascii="Times New Roman" w:hAnsi="Times New Roman" w:cs="Times New Roman"/>
          <w:sz w:val="24"/>
        </w:rPr>
      </w:pPr>
      <w:r w:rsidRPr="00B81EC8">
        <w:rPr>
          <w:rFonts w:ascii="Times New Roman" w:hAnsi="Times New Roman" w:cs="Times New Roman"/>
          <w:sz w:val="24"/>
        </w:rPr>
        <w:t xml:space="preserve">As an example, there is no mention of an independent evaluator in the tariff nor is there the detail on the percent weighting of the various factors. Additionally, the tariff describes a process where the beneficiaries are more involved in the selection process. </w:t>
      </w:r>
      <w:r w:rsidR="003D7DE2">
        <w:rPr>
          <w:rFonts w:ascii="Times New Roman" w:hAnsi="Times New Roman" w:cs="Times New Roman"/>
          <w:sz w:val="24"/>
        </w:rPr>
        <w:t>The TTF</w:t>
      </w:r>
      <w:r w:rsidRPr="00B81EC8">
        <w:rPr>
          <w:rFonts w:ascii="Times New Roman" w:hAnsi="Times New Roman" w:cs="Times New Roman"/>
          <w:sz w:val="24"/>
        </w:rPr>
        <w:t xml:space="preserve"> </w:t>
      </w:r>
      <w:r w:rsidR="00F97B42">
        <w:rPr>
          <w:rFonts w:ascii="Times New Roman" w:hAnsi="Times New Roman" w:cs="Times New Roman"/>
          <w:sz w:val="24"/>
        </w:rPr>
        <w:t>wants to state for the record</w:t>
      </w:r>
      <w:r w:rsidRPr="00B81EC8">
        <w:rPr>
          <w:rFonts w:ascii="Times New Roman" w:hAnsi="Times New Roman" w:cs="Times New Roman"/>
          <w:sz w:val="24"/>
        </w:rPr>
        <w:t xml:space="preserve"> that the process described in the </w:t>
      </w:r>
      <w:r w:rsidR="00430F67">
        <w:rPr>
          <w:rFonts w:ascii="Times New Roman" w:hAnsi="Times New Roman" w:cs="Times New Roman"/>
          <w:sz w:val="24"/>
        </w:rPr>
        <w:t>DSPD</w:t>
      </w:r>
      <w:r w:rsidRPr="00B81EC8">
        <w:rPr>
          <w:rFonts w:ascii="Times New Roman" w:hAnsi="Times New Roman" w:cs="Times New Roman"/>
          <w:sz w:val="24"/>
        </w:rPr>
        <w:t xml:space="preserve"> should not be implemented by WestConnect.  </w:t>
      </w:r>
    </w:p>
    <w:p w:rsidR="005B460F" w:rsidRPr="005B460F" w:rsidRDefault="005B460F" w:rsidP="005B460F">
      <w:pPr>
        <w:jc w:val="both"/>
        <w:rPr>
          <w:rFonts w:ascii="Book Antiqua" w:hAnsi="Book Antiqua" w:cs="Calibri"/>
          <w:sz w:val="24"/>
        </w:rPr>
      </w:pPr>
    </w:p>
    <w:p w:rsidR="005B460F" w:rsidRDefault="005B460F" w:rsidP="005B460F">
      <w:pPr>
        <w:jc w:val="both"/>
        <w:rPr>
          <w:rFonts w:ascii="Book Antiqua" w:hAnsi="Book Antiqua" w:cs="Arial"/>
          <w:sz w:val="24"/>
        </w:rPr>
      </w:pPr>
    </w:p>
    <w:p w:rsidR="005B460F" w:rsidRPr="005B460F" w:rsidRDefault="005B460F" w:rsidP="005B460F">
      <w:pPr>
        <w:jc w:val="both"/>
        <w:rPr>
          <w:rFonts w:ascii="Book Antiqua" w:hAnsi="Book Antiqua" w:cs="Arial"/>
          <w:sz w:val="24"/>
        </w:rPr>
      </w:pPr>
    </w:p>
    <w:sectPr w:rsidR="005B460F" w:rsidRPr="005B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embedRegular r:id="rId1" w:fontKey="{AAE9EADE-5384-4E82-8150-D3DC518AB298}"/>
    <w:embedItalic r:id="rId2" w:fontKey="{EFC4CDBE-DCC4-4032-BC26-98BA7A9BF32F}"/>
  </w:font>
  <w:font w:name="Book Antiqua">
    <w:panose1 w:val="02040602050305030304"/>
    <w:charset w:val="00"/>
    <w:family w:val="roman"/>
    <w:pitch w:val="variable"/>
    <w:sig w:usb0="00000287" w:usb1="00000000" w:usb2="00000000" w:usb3="00000000" w:csb0="0000009F" w:csb1="00000000"/>
    <w:embedRegular r:id="rId3" w:subsetted="1" w:fontKey="{C85EC822-1194-4956-9249-0908E6E7C7FB}"/>
    <w:embedBold r:id="rId4" w:subsetted="1" w:fontKey="{E4A4EF57-DE1C-4470-B203-8E3F04E1344D}"/>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98"/>
    <w:rsid w:val="001E5A0F"/>
    <w:rsid w:val="003D7DE2"/>
    <w:rsid w:val="00430F67"/>
    <w:rsid w:val="004971BC"/>
    <w:rsid w:val="005B460F"/>
    <w:rsid w:val="0069668C"/>
    <w:rsid w:val="007F2B98"/>
    <w:rsid w:val="009E459B"/>
    <w:rsid w:val="00B81EC8"/>
    <w:rsid w:val="00C511BD"/>
    <w:rsid w:val="00F9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4929-D21E-4122-A8FC-76BFA5AF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Pinnacle West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Anne</dc:creator>
  <cp:lastModifiedBy>Ross, Anne</cp:lastModifiedBy>
  <cp:revision>2</cp:revision>
  <dcterms:created xsi:type="dcterms:W3CDTF">2017-05-08T14:15:00Z</dcterms:created>
  <dcterms:modified xsi:type="dcterms:W3CDTF">2017-05-08T14:15:00Z</dcterms:modified>
</cp:coreProperties>
</file>