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EBBD" w14:textId="77777777" w:rsidR="00023433" w:rsidRDefault="00023433"/>
    <w:p w14:paraId="2D18656E" w14:textId="77777777" w:rsidR="007464A3" w:rsidRDefault="007464A3"/>
    <w:p w14:paraId="2EF7CA2D" w14:textId="77777777" w:rsidR="007464A3" w:rsidRDefault="007464A3"/>
    <w:p w14:paraId="5F54ECCE" w14:textId="20B76480" w:rsidR="007464A3" w:rsidRDefault="007464A3" w:rsidP="007464A3">
      <w:pPr>
        <w:jc w:val="center"/>
        <w:rPr>
          <w:b/>
          <w:bCs/>
          <w:sz w:val="32"/>
          <w:szCs w:val="32"/>
        </w:rPr>
      </w:pPr>
      <w:r w:rsidRPr="007464A3">
        <w:rPr>
          <w:b/>
          <w:bCs/>
          <w:sz w:val="32"/>
          <w:szCs w:val="32"/>
        </w:rPr>
        <w:t xml:space="preserve">Report of Filling Small and </w:t>
      </w:r>
      <w:r w:rsidR="00503777">
        <w:rPr>
          <w:b/>
          <w:bCs/>
          <w:sz w:val="32"/>
          <w:szCs w:val="32"/>
        </w:rPr>
        <w:t>Wide</w:t>
      </w:r>
      <w:r w:rsidRPr="007464A3">
        <w:rPr>
          <w:b/>
          <w:bCs/>
          <w:sz w:val="32"/>
          <w:szCs w:val="32"/>
        </w:rPr>
        <w:t xml:space="preserve"> Cracks in Large Columns in Modern Doc Long Picnic Shelters, Nov. 10 through Nov. 16, 2025</w:t>
      </w:r>
    </w:p>
    <w:p w14:paraId="7D6466A1" w14:textId="6EB5F47A" w:rsidR="007464A3" w:rsidRDefault="007464A3" w:rsidP="007464A3">
      <w:pPr>
        <w:jc w:val="center"/>
        <w:rPr>
          <w:sz w:val="32"/>
          <w:szCs w:val="32"/>
        </w:rPr>
      </w:pPr>
      <w:r w:rsidRPr="007464A3">
        <w:rPr>
          <w:sz w:val="32"/>
          <w:szCs w:val="32"/>
        </w:rPr>
        <w:t>Sam Beard</w:t>
      </w:r>
    </w:p>
    <w:p w14:paraId="669674CA" w14:textId="58FA7E32" w:rsidR="007464A3" w:rsidRDefault="00AE2C57" w:rsidP="007464A3">
      <w:r w:rsidRPr="00AE2C57">
        <w:t xml:space="preserve">Between Nov. 10 </w:t>
      </w:r>
      <w:r>
        <w:t>and Nov. 16, I worked several days filling cracks in the modern Doc Long PA shelter wooden columns and painting over the filled areas with official USFS dark brown paint.</w:t>
      </w:r>
    </w:p>
    <w:p w14:paraId="46E2DF20" w14:textId="51FB2772" w:rsidR="00AE2C57" w:rsidRDefault="00AE2C57" w:rsidP="007464A3">
      <w:r>
        <w:t xml:space="preserve">!. Monday, Nov. 10 – </w:t>
      </w:r>
      <w:r w:rsidR="009627FD">
        <w:t>Some s</w:t>
      </w:r>
      <w:r>
        <w:t xml:space="preserve">mall cracks in the columns were filled with System Three </w:t>
      </w:r>
      <w:r w:rsidR="009627FD">
        <w:t xml:space="preserve">epoxy </w:t>
      </w:r>
      <w:r>
        <w:t>paste.</w:t>
      </w:r>
    </w:p>
    <w:p w14:paraId="270D25DE" w14:textId="6F9EB121" w:rsidR="00AE2C57" w:rsidRDefault="00AE2C57" w:rsidP="007464A3">
      <w:r>
        <w:t>2. Tuesday, Nov. 11 – Additional small cracks were filled with paste, and the filled areas were painted with a medium brown Behr paint as a primer.</w:t>
      </w:r>
    </w:p>
    <w:p w14:paraId="75A88E19" w14:textId="51590A12" w:rsidR="00AE2C57" w:rsidRDefault="00AE2C57" w:rsidP="007464A3">
      <w:r>
        <w:t xml:space="preserve">3. Thursday, Nov. 13 – Official </w:t>
      </w:r>
      <w:r w:rsidR="006B1381">
        <w:t xml:space="preserve">USFS </w:t>
      </w:r>
      <w:r>
        <w:t>dark brown Behr paint (Federal Standard Paint No. 20059) was applied over the medium brown primer paint.</w:t>
      </w:r>
    </w:p>
    <w:p w14:paraId="7AEAA7EE" w14:textId="6125CCCA" w:rsidR="00AE2C57" w:rsidRDefault="00AE2C57" w:rsidP="007464A3">
      <w:r>
        <w:t xml:space="preserve">4. Friday, Nov. 14 – The </w:t>
      </w:r>
      <w:r w:rsidR="006B1381">
        <w:t xml:space="preserve">4-inch-deep </w:t>
      </w:r>
      <w:r>
        <w:t>hole in the floor of Shelter A was filled with concrete</w:t>
      </w:r>
      <w:r w:rsidR="006B1381">
        <w:t xml:space="preserve"> and covered with plastic to retain moisture. Closed cell foam backer rods with diameters of ½-inch and ¾-inch were placed in some of the wide cracks in the columns. These cracks were filled with dark brown caulk, and caulk was smoothed with a putty knife. </w:t>
      </w:r>
    </w:p>
    <w:p w14:paraId="4346A402" w14:textId="1B23C206" w:rsidR="006B1381" w:rsidRDefault="006B1381" w:rsidP="007464A3">
      <w:r>
        <w:t>5. Saturday, Nov. 15 – Water was applied to the concrete in the hole, and the area was covered with plastic again. Additional wide cracks were filled with backer rod and caulk and</w:t>
      </w:r>
      <w:r w:rsidR="007B3640">
        <w:t xml:space="preserve"> painted over with dark brown paint.</w:t>
      </w:r>
    </w:p>
    <w:p w14:paraId="6A0B03D1" w14:textId="01F131FC" w:rsidR="007B3640" w:rsidRDefault="007B3640" w:rsidP="007464A3">
      <w:r>
        <w:t>6. Sunday, Nov. 16 – Additional wide cracks were filled with backer rod and caulk and painted with dark brown paint. Large cracks were filled on six of eight columns on Shelter A and cracks on three columns were filled in Shelter B. Filling the small and large cracks on the columns will somewhat reduce the water absorbed by the columns. Filling the cracks improved the appearance of the columns but did not significantly improve the strength of the columns.</w:t>
      </w:r>
    </w:p>
    <w:p w14:paraId="212085C7" w14:textId="5C91C0BA" w:rsidR="007B3640" w:rsidRDefault="007B3640" w:rsidP="007464A3">
      <w:r>
        <w:t>Project photos are presented below.</w:t>
      </w:r>
    </w:p>
    <w:p w14:paraId="0D2BC738" w14:textId="77777777" w:rsidR="007B3640" w:rsidRDefault="007B3640" w:rsidP="007464A3"/>
    <w:p w14:paraId="61507F94" w14:textId="38CE0347" w:rsidR="00A12373" w:rsidRDefault="00A12373" w:rsidP="000131BB">
      <w:pPr>
        <w:jc w:val="center"/>
      </w:pPr>
      <w:r w:rsidRPr="00A12373">
        <w:lastRenderedPageBreak/>
        <w:drawing>
          <wp:inline distT="0" distB="0" distL="0" distR="0" wp14:anchorId="58EB98C4" wp14:editId="2853F22D">
            <wp:extent cx="7877908" cy="5908431"/>
            <wp:effectExtent l="0" t="0" r="8890" b="0"/>
            <wp:docPr id="1982441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7895325" cy="5921494"/>
                    </a:xfrm>
                    <a:prstGeom prst="rect">
                      <a:avLst/>
                    </a:prstGeom>
                    <a:noFill/>
                    <a:ln>
                      <a:noFill/>
                    </a:ln>
                  </pic:spPr>
                </pic:pic>
              </a:graphicData>
            </a:graphic>
          </wp:inline>
        </w:drawing>
      </w:r>
    </w:p>
    <w:p w14:paraId="6C00905F" w14:textId="79BADC2D" w:rsidR="00A12373" w:rsidRDefault="000131BB" w:rsidP="000131BB">
      <w:pPr>
        <w:jc w:val="center"/>
      </w:pPr>
      <w:r>
        <w:t>The area where small cracks were filled with cured epoxy paste was painted with a mis-colored Behr paint as a primer.</w:t>
      </w:r>
    </w:p>
    <w:p w14:paraId="3D51FC24" w14:textId="38AE4F7F" w:rsidR="00A12373" w:rsidRDefault="00A12373" w:rsidP="000131BB">
      <w:pPr>
        <w:jc w:val="center"/>
      </w:pPr>
      <w:r w:rsidRPr="00A12373">
        <w:lastRenderedPageBreak/>
        <w:drawing>
          <wp:inline distT="0" distB="0" distL="0" distR="0" wp14:anchorId="6CDB876B" wp14:editId="1540E2E4">
            <wp:extent cx="7856806" cy="5893013"/>
            <wp:effectExtent l="0" t="0" r="0" b="0"/>
            <wp:docPr id="1765555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7872589" cy="5904851"/>
                    </a:xfrm>
                    <a:prstGeom prst="rect">
                      <a:avLst/>
                    </a:prstGeom>
                    <a:noFill/>
                    <a:ln>
                      <a:noFill/>
                    </a:ln>
                  </pic:spPr>
                </pic:pic>
              </a:graphicData>
            </a:graphic>
          </wp:inline>
        </w:drawing>
      </w:r>
    </w:p>
    <w:p w14:paraId="7585258C" w14:textId="34BAF4B4" w:rsidR="000131BB" w:rsidRPr="00A12373" w:rsidRDefault="000131BB" w:rsidP="000131BB">
      <w:pPr>
        <w:jc w:val="center"/>
      </w:pPr>
      <w:r>
        <w:t>The primed area was painted with official USFS dark brown paint having a Federal Standard Color Number of 20059.</w:t>
      </w:r>
    </w:p>
    <w:p w14:paraId="45FF3942" w14:textId="1DE50002" w:rsidR="00A12373" w:rsidRDefault="00A12373" w:rsidP="000131BB">
      <w:pPr>
        <w:jc w:val="center"/>
      </w:pPr>
      <w:r w:rsidRPr="00A12373">
        <w:lastRenderedPageBreak/>
        <w:drawing>
          <wp:inline distT="0" distB="0" distL="0" distR="0" wp14:anchorId="3A115539" wp14:editId="7E7979C1">
            <wp:extent cx="7476978" cy="5608123"/>
            <wp:effectExtent l="0" t="0" r="0" b="0"/>
            <wp:docPr id="6620460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7480934" cy="5611090"/>
                    </a:xfrm>
                    <a:prstGeom prst="rect">
                      <a:avLst/>
                    </a:prstGeom>
                    <a:noFill/>
                    <a:ln>
                      <a:noFill/>
                    </a:ln>
                  </pic:spPr>
                </pic:pic>
              </a:graphicData>
            </a:graphic>
          </wp:inline>
        </w:drawing>
      </w:r>
    </w:p>
    <w:p w14:paraId="629A32DF" w14:textId="006DD420" w:rsidR="00A12373" w:rsidRDefault="000131BB" w:rsidP="000131BB">
      <w:pPr>
        <w:contextualSpacing/>
        <w:jc w:val="center"/>
      </w:pPr>
      <w:r>
        <w:t xml:space="preserve">The hole in the floor of Shelter A was filled with concrete. The wed concrete was covered with plastic </w:t>
      </w:r>
      <w:r w:rsidR="00F8454B">
        <w:t>to retain</w:t>
      </w:r>
    </w:p>
    <w:p w14:paraId="1E3C6E32" w14:textId="658F9FCC" w:rsidR="00F8454B" w:rsidRDefault="00F8454B" w:rsidP="000131BB">
      <w:pPr>
        <w:contextualSpacing/>
        <w:jc w:val="center"/>
      </w:pPr>
      <w:r>
        <w:t xml:space="preserve">moisture and aid in the curing of the concrete. The 4-inch-deep hole went down to the dirt under the floor. </w:t>
      </w:r>
    </w:p>
    <w:p w14:paraId="78B12AF0" w14:textId="77777777" w:rsidR="00A12373" w:rsidRDefault="00A12373" w:rsidP="00A12373"/>
    <w:p w14:paraId="5C53E65C" w14:textId="4EC40EE2" w:rsidR="00A12373" w:rsidRPr="00A12373" w:rsidRDefault="00A12373" w:rsidP="000131BB">
      <w:pPr>
        <w:jc w:val="center"/>
      </w:pPr>
      <w:r w:rsidRPr="00A12373">
        <w:lastRenderedPageBreak/>
        <w:drawing>
          <wp:inline distT="0" distB="0" distL="0" distR="0" wp14:anchorId="3632F7A9" wp14:editId="5B8E55AB">
            <wp:extent cx="7315200" cy="5486781"/>
            <wp:effectExtent l="0" t="0" r="0" b="0"/>
            <wp:docPr id="8070133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7317297" cy="5488354"/>
                    </a:xfrm>
                    <a:prstGeom prst="rect">
                      <a:avLst/>
                    </a:prstGeom>
                    <a:noFill/>
                    <a:ln>
                      <a:noFill/>
                    </a:ln>
                  </pic:spPr>
                </pic:pic>
              </a:graphicData>
            </a:graphic>
          </wp:inline>
        </w:drawing>
      </w:r>
    </w:p>
    <w:p w14:paraId="2369BD25" w14:textId="2966BF53" w:rsidR="00A12373" w:rsidRDefault="00F8454B" w:rsidP="00F8454B">
      <w:pPr>
        <w:contextualSpacing/>
        <w:jc w:val="center"/>
      </w:pPr>
      <w:r>
        <w:t>Closed cell foam backer rod with diameters of ½ inch and ¾ inch. Backer rod is pressed into the larger cracks</w:t>
      </w:r>
    </w:p>
    <w:p w14:paraId="41A8DF19" w14:textId="0E66864C" w:rsidR="00F8454B" w:rsidRDefault="00F8454B" w:rsidP="00F8454B">
      <w:pPr>
        <w:contextualSpacing/>
        <w:jc w:val="center"/>
      </w:pPr>
      <w:r>
        <w:t>to reduce the volume that will be filled with caulk.</w:t>
      </w:r>
    </w:p>
    <w:p w14:paraId="6D9E7E5C" w14:textId="77777777" w:rsidR="00A12373" w:rsidRDefault="00A12373" w:rsidP="00A12373">
      <w:pPr>
        <w:contextualSpacing/>
      </w:pPr>
    </w:p>
    <w:p w14:paraId="2996AFFC" w14:textId="57B7492A" w:rsidR="00A12373" w:rsidRPr="00A12373" w:rsidRDefault="00A12373" w:rsidP="00A12373">
      <w:pPr>
        <w:jc w:val="center"/>
      </w:pPr>
      <w:r w:rsidRPr="00A12373">
        <w:lastRenderedPageBreak/>
        <w:drawing>
          <wp:inline distT="0" distB="0" distL="0" distR="0" wp14:anchorId="669CD4A5" wp14:editId="0256EB52">
            <wp:extent cx="5887463" cy="4415904"/>
            <wp:effectExtent l="0" t="7302" r="0" b="0"/>
            <wp:docPr id="16787913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rot="16200000">
                      <a:off x="0" y="0"/>
                      <a:ext cx="5894242" cy="4420989"/>
                    </a:xfrm>
                    <a:prstGeom prst="rect">
                      <a:avLst/>
                    </a:prstGeom>
                    <a:noFill/>
                    <a:ln>
                      <a:noFill/>
                    </a:ln>
                  </pic:spPr>
                </pic:pic>
              </a:graphicData>
            </a:graphic>
          </wp:inline>
        </w:drawing>
      </w:r>
    </w:p>
    <w:p w14:paraId="0094E843" w14:textId="17B10BCC" w:rsidR="00A12373" w:rsidRPr="00A12373" w:rsidRDefault="00F8454B" w:rsidP="00F8454B">
      <w:pPr>
        <w:jc w:val="center"/>
      </w:pPr>
      <w:r>
        <w:t>A wide crack partially filled with foam backer rod.</w:t>
      </w:r>
    </w:p>
    <w:p w14:paraId="73373BA5" w14:textId="7B191B30" w:rsidR="00A12373" w:rsidRDefault="00A12373" w:rsidP="00A12373">
      <w:pPr>
        <w:jc w:val="center"/>
      </w:pPr>
      <w:r w:rsidRPr="00A12373">
        <w:lastRenderedPageBreak/>
        <w:drawing>
          <wp:inline distT="0" distB="0" distL="0" distR="0" wp14:anchorId="47ADD7A9" wp14:editId="7479DE6D">
            <wp:extent cx="5676739" cy="4257850"/>
            <wp:effectExtent l="4445" t="0" r="5080" b="5080"/>
            <wp:docPr id="14958932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rot="16200000">
                      <a:off x="0" y="0"/>
                      <a:ext cx="5694054" cy="4270837"/>
                    </a:xfrm>
                    <a:prstGeom prst="rect">
                      <a:avLst/>
                    </a:prstGeom>
                    <a:noFill/>
                    <a:ln>
                      <a:noFill/>
                    </a:ln>
                  </pic:spPr>
                </pic:pic>
              </a:graphicData>
            </a:graphic>
          </wp:inline>
        </w:drawing>
      </w:r>
    </w:p>
    <w:p w14:paraId="5A71E12E" w14:textId="7D584DDD" w:rsidR="00A12373" w:rsidRDefault="00F8454B" w:rsidP="00A12373">
      <w:pPr>
        <w:contextualSpacing/>
        <w:jc w:val="center"/>
      </w:pPr>
      <w:r>
        <w:t>Dark brown caulk was used to fill the volume of the crack not willed with the backer rod.</w:t>
      </w:r>
    </w:p>
    <w:p w14:paraId="639B700C" w14:textId="4633753E" w:rsidR="00F8454B" w:rsidRDefault="00F8454B" w:rsidP="00A12373">
      <w:pPr>
        <w:contextualSpacing/>
        <w:jc w:val="center"/>
      </w:pPr>
      <w:r>
        <w:t>The filled area was then painted with dark brown paint.</w:t>
      </w:r>
    </w:p>
    <w:p w14:paraId="0628B110" w14:textId="77777777" w:rsidR="00A12373" w:rsidRPr="00A12373" w:rsidRDefault="00A12373" w:rsidP="00A12373"/>
    <w:p w14:paraId="16093E5E" w14:textId="592BF7BB" w:rsidR="00A12373" w:rsidRDefault="00A12373" w:rsidP="00955C2F">
      <w:pPr>
        <w:jc w:val="center"/>
      </w:pPr>
      <w:r w:rsidRPr="00A12373">
        <w:lastRenderedPageBreak/>
        <w:drawing>
          <wp:inline distT="0" distB="0" distL="0" distR="0" wp14:anchorId="4C954873" wp14:editId="70D347E4">
            <wp:extent cx="7699182" cy="5774788"/>
            <wp:effectExtent l="0" t="0" r="0" b="0"/>
            <wp:docPr id="2993691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7710928" cy="5783598"/>
                    </a:xfrm>
                    <a:prstGeom prst="rect">
                      <a:avLst/>
                    </a:prstGeom>
                    <a:noFill/>
                    <a:ln>
                      <a:noFill/>
                    </a:ln>
                  </pic:spPr>
                </pic:pic>
              </a:graphicData>
            </a:graphic>
          </wp:inline>
        </w:drawing>
      </w:r>
    </w:p>
    <w:p w14:paraId="17490A0D" w14:textId="36C9E154" w:rsidR="00955C2F" w:rsidRDefault="00955C2F" w:rsidP="00955C2F">
      <w:pPr>
        <w:contextualSpacing/>
        <w:jc w:val="center"/>
      </w:pPr>
      <w:r>
        <w:t xml:space="preserve">Concrete on Nov. 15, one day after it was poured. Water was poured on </w:t>
      </w:r>
      <w:r w:rsidR="0099063F">
        <w:t xml:space="preserve">the </w:t>
      </w:r>
      <w:r>
        <w:t>concrete,</w:t>
      </w:r>
    </w:p>
    <w:p w14:paraId="3ED4F6CA" w14:textId="23CAC113" w:rsidR="00A12373" w:rsidRPr="00A12373" w:rsidRDefault="00955C2F" w:rsidP="00955C2F">
      <w:pPr>
        <w:contextualSpacing/>
        <w:jc w:val="center"/>
      </w:pPr>
      <w:r>
        <w:t xml:space="preserve"> and the plastic was placed over it again.</w:t>
      </w:r>
    </w:p>
    <w:p w14:paraId="3C4EDD6D" w14:textId="5B0D3013" w:rsidR="000131BB" w:rsidRDefault="000131BB" w:rsidP="000131BB">
      <w:pPr>
        <w:jc w:val="center"/>
      </w:pPr>
      <w:r w:rsidRPr="000131BB">
        <w:lastRenderedPageBreak/>
        <w:drawing>
          <wp:inline distT="0" distB="0" distL="0" distR="0" wp14:anchorId="56C41B0E" wp14:editId="40537C92">
            <wp:extent cx="5918261" cy="4439003"/>
            <wp:effectExtent l="0" t="3175" r="3175" b="3175"/>
            <wp:docPr id="9669769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rot="16200000">
                      <a:off x="0" y="0"/>
                      <a:ext cx="5930146" cy="4447918"/>
                    </a:xfrm>
                    <a:prstGeom prst="rect">
                      <a:avLst/>
                    </a:prstGeom>
                    <a:noFill/>
                    <a:ln>
                      <a:noFill/>
                    </a:ln>
                  </pic:spPr>
                </pic:pic>
              </a:graphicData>
            </a:graphic>
          </wp:inline>
        </w:drawing>
      </w:r>
    </w:p>
    <w:p w14:paraId="70B9DBEB" w14:textId="5DDECEF8" w:rsidR="000131BB" w:rsidRDefault="00955C2F" w:rsidP="0099063F">
      <w:pPr>
        <w:jc w:val="center"/>
      </w:pPr>
      <w:r>
        <w:t>Dark brown caulk in two cracks in this column. The caulk was smoothed with a putty knife.</w:t>
      </w:r>
    </w:p>
    <w:p w14:paraId="3378FBC2" w14:textId="66EE3191" w:rsidR="007B3640" w:rsidRDefault="000131BB" w:rsidP="000131BB">
      <w:pPr>
        <w:jc w:val="center"/>
      </w:pPr>
      <w:r w:rsidRPr="000131BB">
        <w:lastRenderedPageBreak/>
        <w:drawing>
          <wp:inline distT="0" distB="0" distL="0" distR="0" wp14:anchorId="04E13DEC" wp14:editId="3A189777">
            <wp:extent cx="5812149" cy="4359415"/>
            <wp:effectExtent l="2222" t="0" r="953" b="952"/>
            <wp:docPr id="12429711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rot="16200000">
                      <a:off x="0" y="0"/>
                      <a:ext cx="5827200" cy="4370704"/>
                    </a:xfrm>
                    <a:prstGeom prst="rect">
                      <a:avLst/>
                    </a:prstGeom>
                    <a:noFill/>
                    <a:ln>
                      <a:noFill/>
                    </a:ln>
                  </pic:spPr>
                </pic:pic>
              </a:graphicData>
            </a:graphic>
          </wp:inline>
        </w:drawing>
      </w:r>
    </w:p>
    <w:p w14:paraId="46470FA1" w14:textId="0D7A7C65" w:rsidR="00955C2F" w:rsidRPr="00AE2C57" w:rsidRDefault="00955C2F" w:rsidP="000131BB">
      <w:pPr>
        <w:jc w:val="center"/>
      </w:pPr>
      <w:r>
        <w:t>The caulk-filled area was painted over with dark brown paint.</w:t>
      </w:r>
    </w:p>
    <w:sectPr w:rsidR="00955C2F" w:rsidRPr="00AE2C57" w:rsidSect="00A12373">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A76B" w14:textId="77777777" w:rsidR="007C7462" w:rsidRDefault="007C7462" w:rsidP="007B3640">
      <w:pPr>
        <w:spacing w:after="0" w:line="240" w:lineRule="auto"/>
      </w:pPr>
      <w:r>
        <w:separator/>
      </w:r>
    </w:p>
  </w:endnote>
  <w:endnote w:type="continuationSeparator" w:id="0">
    <w:p w14:paraId="5DCB1173" w14:textId="77777777" w:rsidR="007C7462" w:rsidRDefault="007C7462" w:rsidP="007B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161368"/>
      <w:docPartObj>
        <w:docPartGallery w:val="Page Numbers (Bottom of Page)"/>
        <w:docPartUnique/>
      </w:docPartObj>
    </w:sdtPr>
    <w:sdtEndPr>
      <w:rPr>
        <w:noProof/>
      </w:rPr>
    </w:sdtEndPr>
    <w:sdtContent>
      <w:p w14:paraId="19428A5C" w14:textId="50700B88" w:rsidR="007B3640" w:rsidRDefault="007B36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5FD0D4" w14:textId="77777777" w:rsidR="007B3640" w:rsidRDefault="007B3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A8C5" w14:textId="77777777" w:rsidR="007C7462" w:rsidRDefault="007C7462" w:rsidP="007B3640">
      <w:pPr>
        <w:spacing w:after="0" w:line="240" w:lineRule="auto"/>
      </w:pPr>
      <w:r>
        <w:separator/>
      </w:r>
    </w:p>
  </w:footnote>
  <w:footnote w:type="continuationSeparator" w:id="0">
    <w:p w14:paraId="042D0B5C" w14:textId="77777777" w:rsidR="007C7462" w:rsidRDefault="007C7462" w:rsidP="007B36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A3"/>
    <w:rsid w:val="000113CB"/>
    <w:rsid w:val="000131BB"/>
    <w:rsid w:val="00023433"/>
    <w:rsid w:val="003160B2"/>
    <w:rsid w:val="003A57F6"/>
    <w:rsid w:val="00503777"/>
    <w:rsid w:val="006B1381"/>
    <w:rsid w:val="007464A3"/>
    <w:rsid w:val="007B3640"/>
    <w:rsid w:val="007C7462"/>
    <w:rsid w:val="00830F11"/>
    <w:rsid w:val="008A442C"/>
    <w:rsid w:val="008F635C"/>
    <w:rsid w:val="00955C2F"/>
    <w:rsid w:val="009627FD"/>
    <w:rsid w:val="0099063F"/>
    <w:rsid w:val="00A12373"/>
    <w:rsid w:val="00AE2C57"/>
    <w:rsid w:val="00BA4914"/>
    <w:rsid w:val="00E36361"/>
    <w:rsid w:val="00EE1C42"/>
    <w:rsid w:val="00F8454B"/>
    <w:rsid w:val="00FE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B04B"/>
  <w15:chartTrackingRefBased/>
  <w15:docId w15:val="{16123CC2-F264-40F3-B96B-D67E179C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4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4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4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4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4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4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4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4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4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4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4A3"/>
    <w:rPr>
      <w:rFonts w:eastAsiaTheme="majorEastAsia" w:cstheme="majorBidi"/>
      <w:color w:val="272727" w:themeColor="text1" w:themeTint="D8"/>
    </w:rPr>
  </w:style>
  <w:style w:type="paragraph" w:styleId="Title">
    <w:name w:val="Title"/>
    <w:basedOn w:val="Normal"/>
    <w:next w:val="Normal"/>
    <w:link w:val="TitleChar"/>
    <w:uiPriority w:val="10"/>
    <w:qFormat/>
    <w:rsid w:val="00746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4A3"/>
    <w:pPr>
      <w:spacing w:before="160"/>
      <w:jc w:val="center"/>
    </w:pPr>
    <w:rPr>
      <w:i/>
      <w:iCs/>
      <w:color w:val="404040" w:themeColor="text1" w:themeTint="BF"/>
    </w:rPr>
  </w:style>
  <w:style w:type="character" w:customStyle="1" w:styleId="QuoteChar">
    <w:name w:val="Quote Char"/>
    <w:basedOn w:val="DefaultParagraphFont"/>
    <w:link w:val="Quote"/>
    <w:uiPriority w:val="29"/>
    <w:rsid w:val="007464A3"/>
    <w:rPr>
      <w:i/>
      <w:iCs/>
      <w:color w:val="404040" w:themeColor="text1" w:themeTint="BF"/>
    </w:rPr>
  </w:style>
  <w:style w:type="paragraph" w:styleId="ListParagraph">
    <w:name w:val="List Paragraph"/>
    <w:basedOn w:val="Normal"/>
    <w:uiPriority w:val="34"/>
    <w:qFormat/>
    <w:rsid w:val="007464A3"/>
    <w:pPr>
      <w:ind w:left="720"/>
      <w:contextualSpacing/>
    </w:pPr>
  </w:style>
  <w:style w:type="character" w:styleId="IntenseEmphasis">
    <w:name w:val="Intense Emphasis"/>
    <w:basedOn w:val="DefaultParagraphFont"/>
    <w:uiPriority w:val="21"/>
    <w:qFormat/>
    <w:rsid w:val="007464A3"/>
    <w:rPr>
      <w:i/>
      <w:iCs/>
      <w:color w:val="2F5496" w:themeColor="accent1" w:themeShade="BF"/>
    </w:rPr>
  </w:style>
  <w:style w:type="paragraph" w:styleId="IntenseQuote">
    <w:name w:val="Intense Quote"/>
    <w:basedOn w:val="Normal"/>
    <w:next w:val="Normal"/>
    <w:link w:val="IntenseQuoteChar"/>
    <w:uiPriority w:val="30"/>
    <w:qFormat/>
    <w:rsid w:val="007464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4A3"/>
    <w:rPr>
      <w:i/>
      <w:iCs/>
      <w:color w:val="2F5496" w:themeColor="accent1" w:themeShade="BF"/>
    </w:rPr>
  </w:style>
  <w:style w:type="character" w:styleId="IntenseReference">
    <w:name w:val="Intense Reference"/>
    <w:basedOn w:val="DefaultParagraphFont"/>
    <w:uiPriority w:val="32"/>
    <w:qFormat/>
    <w:rsid w:val="007464A3"/>
    <w:rPr>
      <w:b/>
      <w:bCs/>
      <w:smallCaps/>
      <w:color w:val="2F5496" w:themeColor="accent1" w:themeShade="BF"/>
      <w:spacing w:val="5"/>
    </w:rPr>
  </w:style>
  <w:style w:type="paragraph" w:styleId="Header">
    <w:name w:val="header"/>
    <w:basedOn w:val="Normal"/>
    <w:link w:val="HeaderChar"/>
    <w:uiPriority w:val="99"/>
    <w:unhideWhenUsed/>
    <w:rsid w:val="007B3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640"/>
  </w:style>
  <w:style w:type="paragraph" w:styleId="Footer">
    <w:name w:val="footer"/>
    <w:basedOn w:val="Normal"/>
    <w:link w:val="FooterChar"/>
    <w:uiPriority w:val="99"/>
    <w:unhideWhenUsed/>
    <w:rsid w:val="007B3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10</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Beard</dc:creator>
  <cp:keywords/>
  <dc:description/>
  <cp:lastModifiedBy>Sam Beard</cp:lastModifiedBy>
  <cp:revision>9</cp:revision>
  <dcterms:created xsi:type="dcterms:W3CDTF">2025-11-17T22:19:00Z</dcterms:created>
  <dcterms:modified xsi:type="dcterms:W3CDTF">2025-11-18T02:02:00Z</dcterms:modified>
</cp:coreProperties>
</file>