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F9DF" w14:textId="7D798E83" w:rsidR="008732DF" w:rsidRPr="009E44B5" w:rsidRDefault="008732DF" w:rsidP="009E44B5">
      <w:pPr>
        <w:spacing w:after="0" w:line="240" w:lineRule="auto"/>
        <w:jc w:val="center"/>
        <w:rPr>
          <w:rFonts w:ascii="Berlin Sans FB" w:hAnsi="Berlin Sans FB"/>
          <w:b/>
          <w:bCs/>
          <w:color w:val="3A7C22" w:themeColor="accent6" w:themeShade="BF"/>
          <w:sz w:val="44"/>
          <w:szCs w:val="44"/>
        </w:rPr>
      </w:pPr>
      <w:r w:rsidRPr="009E44B5">
        <w:rPr>
          <w:rFonts w:ascii="Berlin Sans FB" w:hAnsi="Berlin Sans FB"/>
          <w:b/>
          <w:bCs/>
          <w:color w:val="3A7C22" w:themeColor="accent6" w:themeShade="BF"/>
          <w:sz w:val="44"/>
          <w:szCs w:val="44"/>
        </w:rPr>
        <w:t xml:space="preserve">Tijeras </w:t>
      </w:r>
      <w:r w:rsidR="009E44B5">
        <w:rPr>
          <w:rFonts w:ascii="Berlin Sans FB" w:hAnsi="Berlin Sans FB"/>
          <w:b/>
          <w:bCs/>
          <w:color w:val="3A7C22" w:themeColor="accent6" w:themeShade="BF"/>
          <w:sz w:val="44"/>
          <w:szCs w:val="44"/>
        </w:rPr>
        <w:t xml:space="preserve">Pueblo </w:t>
      </w:r>
      <w:r w:rsidRPr="009E44B5">
        <w:rPr>
          <w:rFonts w:ascii="Berlin Sans FB" w:hAnsi="Berlin Sans FB"/>
          <w:b/>
          <w:bCs/>
          <w:color w:val="3A7C22" w:themeColor="accent6" w:themeShade="BF"/>
          <w:sz w:val="44"/>
          <w:szCs w:val="44"/>
        </w:rPr>
        <w:t>Archaeological Site</w:t>
      </w:r>
    </w:p>
    <w:p w14:paraId="12DE69AC" w14:textId="198A5E4F" w:rsidR="008732DF" w:rsidRPr="009E44B5" w:rsidRDefault="008732DF" w:rsidP="009E44B5">
      <w:pPr>
        <w:spacing w:after="0" w:line="240" w:lineRule="auto"/>
        <w:jc w:val="center"/>
        <w:rPr>
          <w:rFonts w:ascii="Berlin Sans FB" w:hAnsi="Berlin Sans FB"/>
          <w:b/>
          <w:bCs/>
          <w:color w:val="3A7C22" w:themeColor="accent6" w:themeShade="BF"/>
          <w:sz w:val="44"/>
          <w:szCs w:val="44"/>
        </w:rPr>
      </w:pPr>
      <w:r w:rsidRPr="008732DF">
        <w:rPr>
          <w:rFonts w:ascii="Berlin Sans FB" w:hAnsi="Berlin Sans FB"/>
          <w:b/>
          <w:bCs/>
          <w:color w:val="3A7C22" w:themeColor="accent6" w:themeShade="BF"/>
          <w:sz w:val="44"/>
          <w:szCs w:val="44"/>
        </w:rPr>
        <w:t>Volunteer Docent Program</w:t>
      </w:r>
    </w:p>
    <w:p w14:paraId="7D8E7A45" w14:textId="22E5FECB" w:rsidR="008732DF" w:rsidRPr="009E44B5" w:rsidRDefault="008732DF" w:rsidP="009E44B5">
      <w:pPr>
        <w:spacing w:after="0" w:line="240" w:lineRule="auto"/>
        <w:jc w:val="center"/>
        <w:rPr>
          <w:rFonts w:ascii="Berlin Sans FB" w:hAnsi="Berlin Sans FB"/>
          <w:color w:val="3A7C22" w:themeColor="accent6" w:themeShade="BF"/>
          <w:sz w:val="32"/>
          <w:szCs w:val="32"/>
        </w:rPr>
      </w:pPr>
      <w:r w:rsidRPr="008732DF">
        <w:rPr>
          <w:rFonts w:ascii="Berlin Sans FB" w:hAnsi="Berlin Sans FB"/>
          <w:color w:val="3A7C22" w:themeColor="accent6" w:themeShade="BF"/>
          <w:sz w:val="32"/>
          <w:szCs w:val="32"/>
        </w:rPr>
        <w:t>New Docent Training</w:t>
      </w:r>
      <w:r w:rsidRPr="009E44B5">
        <w:rPr>
          <w:rFonts w:ascii="Berlin Sans FB" w:hAnsi="Berlin Sans FB"/>
          <w:color w:val="3A7C22" w:themeColor="accent6" w:themeShade="BF"/>
          <w:sz w:val="32"/>
          <w:szCs w:val="32"/>
        </w:rPr>
        <w:t xml:space="preserve"> (Level 1)</w:t>
      </w:r>
    </w:p>
    <w:p w14:paraId="40D9FA08" w14:textId="719428D4" w:rsidR="009E44B5" w:rsidRPr="008732DF" w:rsidRDefault="00721412" w:rsidP="008732DF">
      <w:pPr>
        <w:spacing w:after="0"/>
        <w:jc w:val="center"/>
        <w:rPr>
          <w:rFonts w:ascii="Kermit Semibold Expanded" w:hAnsi="Kermit Semibold Expanded"/>
          <w:b/>
          <w:bCs/>
          <w:color w:val="3A7C22" w:themeColor="accent6" w:themeShade="BF"/>
        </w:rPr>
      </w:pPr>
      <w:r>
        <w:rPr>
          <w:rFonts w:ascii="Kermit Semibold Expanded" w:hAnsi="Kermit Semibold Expanded"/>
          <w:b/>
          <w:bCs/>
          <w:color w:val="3A7C22" w:themeColor="accent6" w:themeShade="BF"/>
        </w:rPr>
        <w:t>June 24</w:t>
      </w:r>
      <w:r w:rsidRPr="00721412">
        <w:rPr>
          <w:rFonts w:ascii="Kermit Semibold Expanded" w:hAnsi="Kermit Semibold Expanded"/>
          <w:b/>
          <w:bCs/>
          <w:color w:val="3A7C22" w:themeColor="accent6" w:themeShade="BF"/>
          <w:vertAlign w:val="superscript"/>
        </w:rPr>
        <w:t>th</w:t>
      </w:r>
      <w:r w:rsidR="009E44B5" w:rsidRPr="009E44B5">
        <w:rPr>
          <w:rFonts w:ascii="Kermit Semibold Expanded" w:hAnsi="Kermit Semibold Expanded"/>
          <w:b/>
          <w:bCs/>
          <w:color w:val="3A7C22" w:themeColor="accent6" w:themeShade="BF"/>
        </w:rPr>
        <w:t xml:space="preserve">, </w:t>
      </w:r>
      <w:proofErr w:type="gramStart"/>
      <w:r w:rsidR="009E44B5" w:rsidRPr="009E44B5">
        <w:rPr>
          <w:rFonts w:ascii="Kermit Semibold Expanded" w:hAnsi="Kermit Semibold Expanded"/>
          <w:b/>
          <w:bCs/>
          <w:color w:val="3A7C22" w:themeColor="accent6" w:themeShade="BF"/>
        </w:rPr>
        <w:t>2026</w:t>
      </w:r>
      <w:proofErr w:type="gramEnd"/>
      <w:r w:rsidR="009E44B5" w:rsidRPr="009E44B5">
        <w:rPr>
          <w:rFonts w:ascii="Kermit Semibold Expanded" w:hAnsi="Kermit Semibold Expanded"/>
          <w:b/>
          <w:bCs/>
          <w:color w:val="3A7C22" w:themeColor="accent6" w:themeShade="BF"/>
        </w:rPr>
        <w:t xml:space="preserve"> 9:00AM - </w:t>
      </w:r>
      <w:r>
        <w:rPr>
          <w:rFonts w:ascii="Kermit Semibold Expanded" w:hAnsi="Kermit Semibold Expanded"/>
          <w:b/>
          <w:bCs/>
          <w:color w:val="3A7C22" w:themeColor="accent6" w:themeShade="BF"/>
        </w:rPr>
        <w:t>3</w:t>
      </w:r>
      <w:r w:rsidR="009E44B5" w:rsidRPr="009E44B5">
        <w:rPr>
          <w:rFonts w:ascii="Kermit Semibold Expanded" w:hAnsi="Kermit Semibold Expanded"/>
          <w:b/>
          <w:bCs/>
          <w:color w:val="3A7C22" w:themeColor="accent6" w:themeShade="BF"/>
        </w:rPr>
        <w:t>:</w:t>
      </w:r>
      <w:r>
        <w:rPr>
          <w:rFonts w:ascii="Kermit Semibold Expanded" w:hAnsi="Kermit Semibold Expanded"/>
          <w:b/>
          <w:bCs/>
          <w:color w:val="3A7C22" w:themeColor="accent6" w:themeShade="BF"/>
        </w:rPr>
        <w:t>0</w:t>
      </w:r>
      <w:r w:rsidR="009E44B5" w:rsidRPr="009E44B5">
        <w:rPr>
          <w:rFonts w:ascii="Kermit Semibold Expanded" w:hAnsi="Kermit Semibold Expanded"/>
          <w:b/>
          <w:bCs/>
          <w:color w:val="3A7C22" w:themeColor="accent6" w:themeShade="BF"/>
        </w:rPr>
        <w:t>0PM</w:t>
      </w:r>
    </w:p>
    <w:p w14:paraId="5DF5A5AC" w14:textId="46EC6FBE" w:rsidR="008732DF" w:rsidRPr="008732DF" w:rsidRDefault="003B6AC6" w:rsidP="003B6AC6">
      <w:pPr>
        <w:ind w:left="-360" w:right="-360"/>
      </w:pPr>
      <w:r>
        <w:rPr>
          <w:noProof/>
        </w:rPr>
        <w:drawing>
          <wp:inline distT="0" distB="0" distL="0" distR="0" wp14:anchorId="05AAC13D" wp14:editId="11C51058">
            <wp:extent cx="3090823" cy="1872615"/>
            <wp:effectExtent l="0" t="0" r="0" b="0"/>
            <wp:docPr id="19859797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7157"/>
                    <a:stretch>
                      <a:fillRect/>
                    </a:stretch>
                  </pic:blipFill>
                  <pic:spPr bwMode="auto">
                    <a:xfrm>
                      <a:off x="0" y="0"/>
                      <a:ext cx="3133912" cy="189872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9503DB3" wp14:editId="387F96B3">
            <wp:extent cx="3064193" cy="1868983"/>
            <wp:effectExtent l="0" t="0" r="3175" b="0"/>
            <wp:docPr id="16814334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509"/>
                    <a:stretch>
                      <a:fillRect/>
                    </a:stretch>
                  </pic:blipFill>
                  <pic:spPr bwMode="auto">
                    <a:xfrm>
                      <a:off x="0" y="0"/>
                      <a:ext cx="3082843" cy="1880358"/>
                    </a:xfrm>
                    <a:prstGeom prst="rect">
                      <a:avLst/>
                    </a:prstGeom>
                    <a:noFill/>
                    <a:ln>
                      <a:noFill/>
                    </a:ln>
                    <a:extLst>
                      <a:ext uri="{53640926-AAD7-44D8-BBD7-CCE9431645EC}">
                        <a14:shadowObscured xmlns:a14="http://schemas.microsoft.com/office/drawing/2010/main"/>
                      </a:ext>
                    </a:extLst>
                  </pic:spPr>
                </pic:pic>
              </a:graphicData>
            </a:graphic>
          </wp:inline>
        </w:drawing>
      </w:r>
    </w:p>
    <w:p w14:paraId="33E19406" w14:textId="0A7A6B14" w:rsidR="008732DF" w:rsidRPr="008732DF" w:rsidRDefault="004C402D" w:rsidP="004C402D">
      <w:pPr>
        <w:ind w:left="-360" w:right="-180"/>
        <w:rPr>
          <w:rFonts w:ascii="Kermit Semibold Expanded" w:hAnsi="Kermit Semibold Expanded"/>
          <w:color w:val="3A7C22" w:themeColor="accent6" w:themeShade="BF"/>
        </w:rPr>
      </w:pPr>
      <w:r>
        <w:rPr>
          <w:rFonts w:ascii="Kermit Semibold Expanded" w:hAnsi="Kermit Semibold Expanded"/>
          <w:color w:val="3A7C22" w:themeColor="accent6" w:themeShade="BF"/>
        </w:rPr>
        <w:t xml:space="preserve">  </w:t>
      </w:r>
      <w:r w:rsidR="008732DF" w:rsidRPr="008732DF">
        <w:rPr>
          <w:rFonts w:ascii="Kermit Semibold Expanded" w:hAnsi="Kermit Semibold Expanded"/>
          <w:color w:val="3A7C22" w:themeColor="accent6" w:themeShade="BF"/>
        </w:rPr>
        <w:t>Join our</w:t>
      </w:r>
      <w:r w:rsidRPr="004C402D">
        <w:t xml:space="preserve"> </w:t>
      </w:r>
      <w:r w:rsidRPr="004C402D">
        <w:rPr>
          <w:rFonts w:ascii="Kermit Semibold Expanded" w:hAnsi="Kermit Semibold Expanded"/>
          <w:color w:val="3A7C22" w:themeColor="accent6" w:themeShade="BF"/>
        </w:rPr>
        <w:t>Tijeras Pueblo Archaeological Site</w:t>
      </w:r>
      <w:r w:rsidR="008732DF" w:rsidRPr="008732DF">
        <w:rPr>
          <w:rFonts w:ascii="Kermit Semibold Expanded" w:hAnsi="Kermit Semibold Expanded"/>
          <w:color w:val="3A7C22" w:themeColor="accent6" w:themeShade="BF"/>
        </w:rPr>
        <w:t xml:space="preserve"> Volunteer Docent Team!</w:t>
      </w:r>
    </w:p>
    <w:p w14:paraId="6FF86A2A" w14:textId="396599A3" w:rsidR="008732DF" w:rsidRPr="008732DF" w:rsidRDefault="00041482" w:rsidP="00D7057B">
      <w:pPr>
        <w:spacing w:after="0"/>
        <w:ind w:left="-180" w:right="-180"/>
      </w:pPr>
      <w:r>
        <w:t>Join</w:t>
      </w:r>
      <w:r w:rsidR="008732DF" w:rsidRPr="008732DF">
        <w:t xml:space="preserve"> the </w:t>
      </w:r>
      <w:r w:rsidR="008732DF">
        <w:t xml:space="preserve">Tijeras </w:t>
      </w:r>
      <w:r>
        <w:t xml:space="preserve">Pueblo </w:t>
      </w:r>
      <w:r w:rsidR="008732DF">
        <w:t>Archaeological Site</w:t>
      </w:r>
      <w:r w:rsidR="008732DF" w:rsidRPr="008732DF">
        <w:t xml:space="preserve"> docent program! </w:t>
      </w:r>
      <w:r w:rsidR="004C402D">
        <w:t>The Forest Service will be conducting initial (Level 1) docent training for individuals interested in staffing</w:t>
      </w:r>
      <w:r w:rsidR="004C402D" w:rsidRPr="004C402D">
        <w:t xml:space="preserve"> the self-guided spaces</w:t>
      </w:r>
      <w:r w:rsidR="004C402D">
        <w:t xml:space="preserve"> at Tijeras Pueblo - </w:t>
      </w:r>
      <w:r w:rsidR="004C402D" w:rsidRPr="004C402D">
        <w:t xml:space="preserve">including the museum exhibits, the </w:t>
      </w:r>
      <w:r w:rsidR="004C402D" w:rsidRPr="004C402D">
        <w:rPr>
          <w:i/>
          <w:iCs/>
        </w:rPr>
        <w:t>Tiwa World</w:t>
      </w:r>
      <w:r w:rsidR="004C402D" w:rsidRPr="004C402D">
        <w:t xml:space="preserve"> mural/map, and the trail.</w:t>
      </w:r>
      <w:r w:rsidR="004C402D">
        <w:t xml:space="preserve"> These </w:t>
      </w:r>
      <w:r w:rsidR="008732DF" w:rsidRPr="008732DF">
        <w:t xml:space="preserve">docents are </w:t>
      </w:r>
      <w:r w:rsidR="004C402D">
        <w:t>essential for</w:t>
      </w:r>
      <w:r>
        <w:t xml:space="preserve"> providing basic </w:t>
      </w:r>
      <w:r w:rsidR="004C402D">
        <w:t>visitor information and sharing</w:t>
      </w:r>
      <w:r w:rsidR="004C402D" w:rsidRPr="004C402D">
        <w:t xml:space="preserve"> knowledge of the resources found at the site and in the museum</w:t>
      </w:r>
      <w:r w:rsidR="004C402D">
        <w:t>.</w:t>
      </w:r>
      <w:r w:rsidR="008732DF" w:rsidRPr="008732DF">
        <w:t xml:space="preserve"> </w:t>
      </w:r>
      <w:proofErr w:type="gramStart"/>
      <w:r w:rsidR="004C402D">
        <w:t>A second</w:t>
      </w:r>
      <w:proofErr w:type="gramEnd"/>
      <w:r w:rsidR="004C402D">
        <w:t xml:space="preserve"> required training </w:t>
      </w:r>
      <w:r w:rsidR="00D7057B">
        <w:t>for individuals interested in</w:t>
      </w:r>
      <w:r w:rsidR="004C402D">
        <w:t xml:space="preserve"> </w:t>
      </w:r>
      <w:r w:rsidR="008732DF" w:rsidRPr="008732DF">
        <w:t>lead</w:t>
      </w:r>
      <w:r w:rsidR="00D7057B">
        <w:t>ing</w:t>
      </w:r>
      <w:r w:rsidR="008732DF" w:rsidRPr="008732DF">
        <w:t xml:space="preserve"> public, school and private tours </w:t>
      </w:r>
      <w:r w:rsidR="00D7057B">
        <w:t xml:space="preserve">(Level 2) will be conducted later this spring (date TBD). Tijeras Pueblo Archaeological Site volunteers </w:t>
      </w:r>
      <w:r w:rsidR="008732DF" w:rsidRPr="008732DF">
        <w:t xml:space="preserve">are pivotal to </w:t>
      </w:r>
      <w:r w:rsidR="00C815D2">
        <w:t xml:space="preserve">ensuring </w:t>
      </w:r>
      <w:r w:rsidR="008732DF" w:rsidRPr="008732DF">
        <w:t xml:space="preserve">the </w:t>
      </w:r>
      <w:r>
        <w:t xml:space="preserve">Forest Service’s </w:t>
      </w:r>
      <w:r w:rsidR="008732DF" w:rsidRPr="008732DF">
        <w:t xml:space="preserve">commitment to education, preservation and </w:t>
      </w:r>
      <w:r w:rsidR="00D7057B" w:rsidRPr="008732DF">
        <w:t>community</w:t>
      </w:r>
      <w:r w:rsidR="008732DF" w:rsidRPr="008732DF">
        <w:t xml:space="preserve"> service.  </w:t>
      </w:r>
      <w:r w:rsidR="00D7057B">
        <w:t>We would be thrilled to have you join our team</w:t>
      </w:r>
      <w:r w:rsidR="008732DF" w:rsidRPr="008732DF">
        <w:t>!</w:t>
      </w:r>
    </w:p>
    <w:p w14:paraId="280DD21C" w14:textId="77777777" w:rsidR="008732DF" w:rsidRPr="008732DF" w:rsidRDefault="00000000" w:rsidP="008732DF">
      <w:r>
        <w:pict w14:anchorId="40989897">
          <v:rect id="_x0000_i1025" style="width:510.75pt;height:.75pt" o:hrpct="0" o:hralign="center" o:hrstd="t" o:hr="t" fillcolor="#a0a0a0" stroked="f"/>
        </w:pict>
      </w:r>
    </w:p>
    <w:p w14:paraId="35423199" w14:textId="77777777" w:rsidR="008732DF" w:rsidRPr="008732DF" w:rsidRDefault="008732DF" w:rsidP="008732DF">
      <w:pPr>
        <w:rPr>
          <w:rFonts w:ascii="Kermit Semibold Expanded" w:hAnsi="Kermit Semibold Expanded"/>
          <w:b/>
          <w:bCs/>
          <w:color w:val="3A7C22" w:themeColor="accent6" w:themeShade="BF"/>
        </w:rPr>
      </w:pPr>
      <w:r w:rsidRPr="008732DF">
        <w:rPr>
          <w:rFonts w:ascii="Kermit Semibold Expanded" w:hAnsi="Kermit Semibold Expanded"/>
          <w:b/>
          <w:bCs/>
          <w:color w:val="3A7C22" w:themeColor="accent6" w:themeShade="BF"/>
        </w:rPr>
        <w:t>Why Join?</w:t>
      </w:r>
    </w:p>
    <w:tbl>
      <w:tblPr>
        <w:tblW w:w="10665" w:type="dxa"/>
        <w:tblInd w:w="-270" w:type="dxa"/>
        <w:tblCellMar>
          <w:left w:w="0" w:type="dxa"/>
          <w:right w:w="0" w:type="dxa"/>
        </w:tblCellMar>
        <w:tblLook w:val="04A0" w:firstRow="1" w:lastRow="0" w:firstColumn="1" w:lastColumn="0" w:noHBand="0" w:noVBand="1"/>
      </w:tblPr>
      <w:tblGrid>
        <w:gridCol w:w="5332"/>
        <w:gridCol w:w="5333"/>
      </w:tblGrid>
      <w:tr w:rsidR="008732DF" w:rsidRPr="008732DF" w14:paraId="4669DA03" w14:textId="77777777" w:rsidTr="00D7057B">
        <w:tc>
          <w:tcPr>
            <w:tcW w:w="5332" w:type="dxa"/>
            <w:tcBorders>
              <w:top w:val="nil"/>
              <w:left w:val="nil"/>
              <w:bottom w:val="nil"/>
              <w:right w:val="nil"/>
            </w:tcBorders>
            <w:tcMar>
              <w:top w:w="0" w:type="dxa"/>
              <w:left w:w="225" w:type="dxa"/>
              <w:bottom w:w="0" w:type="dxa"/>
              <w:right w:w="225" w:type="dxa"/>
            </w:tcMar>
            <w:hideMark/>
          </w:tcPr>
          <w:p w14:paraId="29D6DC42" w14:textId="68CB80F1" w:rsidR="008732DF" w:rsidRPr="008732DF" w:rsidRDefault="008732DF" w:rsidP="00D7057B">
            <w:pPr>
              <w:rPr>
                <w:sz w:val="22"/>
                <w:szCs w:val="22"/>
              </w:rPr>
            </w:pPr>
            <w:r w:rsidRPr="008732DF">
              <w:rPr>
                <w:b/>
                <w:bCs/>
                <w:sz w:val="22"/>
                <w:szCs w:val="22"/>
              </w:rPr>
              <w:t xml:space="preserve">The </w:t>
            </w:r>
            <w:r w:rsidR="00041482" w:rsidRPr="00D7057B">
              <w:rPr>
                <w:b/>
                <w:bCs/>
                <w:sz w:val="22"/>
                <w:szCs w:val="22"/>
              </w:rPr>
              <w:t>Mission</w:t>
            </w:r>
            <w:r w:rsidRPr="008732DF">
              <w:rPr>
                <w:b/>
                <w:bCs/>
                <w:sz w:val="22"/>
                <w:szCs w:val="22"/>
              </w:rPr>
              <w:t>!</w:t>
            </w:r>
            <w:r w:rsidRPr="008732DF">
              <w:rPr>
                <w:sz w:val="22"/>
                <w:szCs w:val="22"/>
              </w:rPr>
              <w:t xml:space="preserve"> - </w:t>
            </w:r>
            <w:r w:rsidR="00041482" w:rsidRPr="00D7057B">
              <w:rPr>
                <w:sz w:val="22"/>
                <w:szCs w:val="22"/>
              </w:rPr>
              <w:t xml:space="preserve">The Tijeras Pueblo Site and Museum preserves, protects, and highlights the rich history and culture of the Ancestral Pueblo people of the central Rio Grande region of New Mexico. As a docent it is your privilege and responsibility to share this history and culture with others. Given the significance of this place to modern descendant Pueblo </w:t>
            </w:r>
            <w:proofErr w:type="gramStart"/>
            <w:r w:rsidR="00041482" w:rsidRPr="00D7057B">
              <w:rPr>
                <w:sz w:val="22"/>
                <w:szCs w:val="22"/>
              </w:rPr>
              <w:t>communities</w:t>
            </w:r>
            <w:proofErr w:type="gramEnd"/>
            <w:r w:rsidR="00041482" w:rsidRPr="00D7057B">
              <w:rPr>
                <w:sz w:val="22"/>
                <w:szCs w:val="22"/>
              </w:rPr>
              <w:t xml:space="preserve"> it is critical to present this history with accuracy and respect.  </w:t>
            </w:r>
          </w:p>
        </w:tc>
        <w:tc>
          <w:tcPr>
            <w:tcW w:w="5333" w:type="dxa"/>
            <w:tcBorders>
              <w:top w:val="nil"/>
              <w:left w:val="nil"/>
              <w:bottom w:val="nil"/>
              <w:right w:val="nil"/>
            </w:tcBorders>
            <w:tcMar>
              <w:top w:w="0" w:type="dxa"/>
              <w:left w:w="225" w:type="dxa"/>
              <w:bottom w:w="0" w:type="dxa"/>
              <w:right w:w="225" w:type="dxa"/>
            </w:tcMar>
            <w:hideMark/>
          </w:tcPr>
          <w:p w14:paraId="4A6CAE5C" w14:textId="0C076419" w:rsidR="008732DF" w:rsidRPr="008732DF" w:rsidRDefault="00041482" w:rsidP="008732DF">
            <w:pPr>
              <w:rPr>
                <w:sz w:val="22"/>
                <w:szCs w:val="22"/>
              </w:rPr>
            </w:pPr>
            <w:proofErr w:type="gramStart"/>
            <w:r w:rsidRPr="008732DF">
              <w:rPr>
                <w:b/>
                <w:bCs/>
                <w:sz w:val="22"/>
                <w:szCs w:val="22"/>
              </w:rPr>
              <w:t>The Knowledge</w:t>
            </w:r>
            <w:proofErr w:type="gramEnd"/>
            <w:r w:rsidRPr="008732DF">
              <w:rPr>
                <w:b/>
                <w:bCs/>
                <w:sz w:val="22"/>
                <w:szCs w:val="22"/>
              </w:rPr>
              <w:t>!</w:t>
            </w:r>
            <w:r w:rsidRPr="008732DF">
              <w:rPr>
                <w:sz w:val="22"/>
                <w:szCs w:val="22"/>
              </w:rPr>
              <w:t xml:space="preserve"> - Beyond initial training, </w:t>
            </w:r>
            <w:r w:rsidRPr="00D7057B">
              <w:rPr>
                <w:sz w:val="22"/>
                <w:szCs w:val="22"/>
              </w:rPr>
              <w:t xml:space="preserve">our docents are offered optional learning experiences such as field trips (e.g., Pueblo of Isleta Cultural Center, Indian Pueblo Cultural Center Museum, UNM’s Maxwell Museum of Anthropology, Rock Art of Cedro Canyon), presentations, and workshops. They also have access to an on-site library which includes copies of Tijeras Pueblo field notes.  </w:t>
            </w:r>
          </w:p>
        </w:tc>
      </w:tr>
    </w:tbl>
    <w:p w14:paraId="196FFA5C" w14:textId="7F918B7B" w:rsidR="008732DF" w:rsidRDefault="00D7057B" w:rsidP="00D7057B">
      <w:pPr>
        <w:spacing w:after="0"/>
        <w:rPr>
          <w:rFonts w:ascii="Kermit Semibold Expanded" w:hAnsi="Kermit Semibold Expanded"/>
          <w:b/>
          <w:bCs/>
          <w:color w:val="3A7C22" w:themeColor="accent6" w:themeShade="BF"/>
        </w:rPr>
      </w:pPr>
      <w:r>
        <w:rPr>
          <w:rFonts w:ascii="Kermit Semibold Expanded" w:hAnsi="Kermit Semibold Expanded"/>
          <w:b/>
          <w:bCs/>
          <w:color w:val="3A7C22" w:themeColor="accent6" w:themeShade="BF"/>
        </w:rPr>
        <w:t>Register Now:</w:t>
      </w:r>
    </w:p>
    <w:p w14:paraId="16342F20" w14:textId="14DA2A26" w:rsidR="00291CB1" w:rsidRPr="00291CB1" w:rsidRDefault="00D7057B" w:rsidP="00D7057B">
      <w:pPr>
        <w:spacing w:after="0"/>
        <w:rPr>
          <w:b/>
          <w:bCs/>
          <w:sz w:val="22"/>
          <w:szCs w:val="22"/>
        </w:rPr>
      </w:pPr>
      <w:r>
        <w:rPr>
          <w:sz w:val="22"/>
          <w:szCs w:val="22"/>
        </w:rPr>
        <w:t>If you have an</w:t>
      </w:r>
      <w:r w:rsidR="00291CB1">
        <w:rPr>
          <w:sz w:val="22"/>
          <w:szCs w:val="22"/>
        </w:rPr>
        <w:t>y</w:t>
      </w:r>
      <w:r>
        <w:rPr>
          <w:sz w:val="22"/>
          <w:szCs w:val="22"/>
        </w:rPr>
        <w:t xml:space="preserve"> questions or are interested in attending the training on </w:t>
      </w:r>
      <w:r w:rsidR="00721412">
        <w:rPr>
          <w:b/>
          <w:bCs/>
          <w:sz w:val="22"/>
          <w:szCs w:val="22"/>
        </w:rPr>
        <w:t>June 24</w:t>
      </w:r>
      <w:r w:rsidR="00721412" w:rsidRPr="00721412">
        <w:rPr>
          <w:b/>
          <w:bCs/>
          <w:sz w:val="22"/>
          <w:szCs w:val="22"/>
          <w:vertAlign w:val="superscript"/>
        </w:rPr>
        <w:t>th</w:t>
      </w:r>
      <w:r>
        <w:rPr>
          <w:b/>
          <w:bCs/>
          <w:sz w:val="22"/>
          <w:szCs w:val="22"/>
        </w:rPr>
        <w:t>, 2026</w:t>
      </w:r>
      <w:r>
        <w:rPr>
          <w:sz w:val="22"/>
          <w:szCs w:val="22"/>
        </w:rPr>
        <w:t xml:space="preserve">, please </w:t>
      </w:r>
      <w:proofErr w:type="gramStart"/>
      <w:r>
        <w:rPr>
          <w:sz w:val="22"/>
          <w:szCs w:val="22"/>
        </w:rPr>
        <w:t>email:</w:t>
      </w:r>
      <w:proofErr w:type="gramEnd"/>
      <w:r>
        <w:rPr>
          <w:sz w:val="22"/>
          <w:szCs w:val="22"/>
        </w:rPr>
        <w:t xml:space="preserve"> Sandra Arazi-Coambs, Mountainair/Sandia Zone Archaeologist (sandra.coambs@usda.gov).</w:t>
      </w:r>
      <w:r>
        <w:rPr>
          <w:b/>
          <w:bCs/>
          <w:sz w:val="22"/>
          <w:szCs w:val="22"/>
        </w:rPr>
        <w:t xml:space="preserve"> </w:t>
      </w:r>
    </w:p>
    <w:sectPr w:rsidR="00291CB1" w:rsidRPr="00291CB1" w:rsidSect="00D7057B">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Kermit Semibold Expanded">
    <w:charset w:val="00"/>
    <w:family w:val="swiss"/>
    <w:pitch w:val="variable"/>
    <w:sig w:usb0="800002AF" w:usb1="5000204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DF"/>
    <w:rsid w:val="00041482"/>
    <w:rsid w:val="00291CB1"/>
    <w:rsid w:val="003B6AC6"/>
    <w:rsid w:val="00481A7A"/>
    <w:rsid w:val="004C402D"/>
    <w:rsid w:val="005B47E6"/>
    <w:rsid w:val="00721412"/>
    <w:rsid w:val="008732DF"/>
    <w:rsid w:val="009E44B5"/>
    <w:rsid w:val="00B67130"/>
    <w:rsid w:val="00C815D2"/>
    <w:rsid w:val="00D7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FC1A"/>
  <w15:chartTrackingRefBased/>
  <w15:docId w15:val="{B5144595-9AEC-4DCF-99A7-EECA9825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2DF"/>
    <w:rPr>
      <w:rFonts w:eastAsiaTheme="majorEastAsia" w:cstheme="majorBidi"/>
      <w:color w:val="272727" w:themeColor="text1" w:themeTint="D8"/>
    </w:rPr>
  </w:style>
  <w:style w:type="paragraph" w:styleId="Title">
    <w:name w:val="Title"/>
    <w:basedOn w:val="Normal"/>
    <w:next w:val="Normal"/>
    <w:link w:val="TitleChar"/>
    <w:uiPriority w:val="10"/>
    <w:qFormat/>
    <w:rsid w:val="0087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2DF"/>
    <w:pPr>
      <w:spacing w:before="160"/>
      <w:jc w:val="center"/>
    </w:pPr>
    <w:rPr>
      <w:i/>
      <w:iCs/>
      <w:color w:val="404040" w:themeColor="text1" w:themeTint="BF"/>
    </w:rPr>
  </w:style>
  <w:style w:type="character" w:customStyle="1" w:styleId="QuoteChar">
    <w:name w:val="Quote Char"/>
    <w:basedOn w:val="DefaultParagraphFont"/>
    <w:link w:val="Quote"/>
    <w:uiPriority w:val="29"/>
    <w:rsid w:val="008732DF"/>
    <w:rPr>
      <w:i/>
      <w:iCs/>
      <w:color w:val="404040" w:themeColor="text1" w:themeTint="BF"/>
    </w:rPr>
  </w:style>
  <w:style w:type="paragraph" w:styleId="ListParagraph">
    <w:name w:val="List Paragraph"/>
    <w:basedOn w:val="Normal"/>
    <w:uiPriority w:val="34"/>
    <w:qFormat/>
    <w:rsid w:val="008732DF"/>
    <w:pPr>
      <w:ind w:left="720"/>
      <w:contextualSpacing/>
    </w:pPr>
  </w:style>
  <w:style w:type="character" w:styleId="IntenseEmphasis">
    <w:name w:val="Intense Emphasis"/>
    <w:basedOn w:val="DefaultParagraphFont"/>
    <w:uiPriority w:val="21"/>
    <w:qFormat/>
    <w:rsid w:val="008732DF"/>
    <w:rPr>
      <w:i/>
      <w:iCs/>
      <w:color w:val="0F4761" w:themeColor="accent1" w:themeShade="BF"/>
    </w:rPr>
  </w:style>
  <w:style w:type="paragraph" w:styleId="IntenseQuote">
    <w:name w:val="Intense Quote"/>
    <w:basedOn w:val="Normal"/>
    <w:next w:val="Normal"/>
    <w:link w:val="IntenseQuoteChar"/>
    <w:uiPriority w:val="30"/>
    <w:qFormat/>
    <w:rsid w:val="00873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2DF"/>
    <w:rPr>
      <w:i/>
      <w:iCs/>
      <w:color w:val="0F4761" w:themeColor="accent1" w:themeShade="BF"/>
    </w:rPr>
  </w:style>
  <w:style w:type="character" w:styleId="IntenseReference">
    <w:name w:val="Intense Reference"/>
    <w:basedOn w:val="DefaultParagraphFont"/>
    <w:uiPriority w:val="32"/>
    <w:qFormat/>
    <w:rsid w:val="008732DF"/>
    <w:rPr>
      <w:b/>
      <w:bCs/>
      <w:smallCaps/>
      <w:color w:val="0F4761" w:themeColor="accent1" w:themeShade="BF"/>
      <w:spacing w:val="5"/>
    </w:rPr>
  </w:style>
  <w:style w:type="character" w:styleId="Hyperlink">
    <w:name w:val="Hyperlink"/>
    <w:basedOn w:val="DefaultParagraphFont"/>
    <w:uiPriority w:val="99"/>
    <w:unhideWhenUsed/>
    <w:rsid w:val="008732DF"/>
    <w:rPr>
      <w:color w:val="467886" w:themeColor="hyperlink"/>
      <w:u w:val="single"/>
    </w:rPr>
  </w:style>
  <w:style w:type="character" w:styleId="UnresolvedMention">
    <w:name w:val="Unresolved Mention"/>
    <w:basedOn w:val="DefaultParagraphFont"/>
    <w:uiPriority w:val="99"/>
    <w:semiHidden/>
    <w:unhideWhenUsed/>
    <w:rsid w:val="0087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Coambs, Sandra - FS, NM</dc:creator>
  <cp:keywords/>
  <dc:description/>
  <cp:lastModifiedBy>Coambs, Sandra - FS, NM</cp:lastModifiedBy>
  <cp:revision>2</cp:revision>
  <dcterms:created xsi:type="dcterms:W3CDTF">2026-05-22T17:16:00Z</dcterms:created>
  <dcterms:modified xsi:type="dcterms:W3CDTF">2026-05-22T17:16:00Z</dcterms:modified>
</cp:coreProperties>
</file>